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2B4F4" w14:textId="41AB32AD" w:rsidR="00E32F3E" w:rsidRDefault="008A42A9" w:rsidP="008A42A9">
      <w:pPr>
        <w:pStyle w:val="TITREDEDOCUMENTVERT"/>
      </w:pPr>
      <w:r>
        <w:t>MODELE DE DELIBERATION (</w:t>
      </w:r>
      <w:r w:rsidR="00B677E8">
        <w:t>+</w:t>
      </w:r>
      <w:r>
        <w:t>30 agents</w:t>
      </w:r>
      <w:r w:rsidR="00B677E8">
        <w:t xml:space="preserve"> CNRACL</w:t>
      </w:r>
      <w:r>
        <w:t>)</w:t>
      </w:r>
    </w:p>
    <w:p w14:paraId="287BCBCD" w14:textId="28FE2642" w:rsidR="008A42A9" w:rsidRDefault="008A42A9" w:rsidP="008A42A9">
      <w:pPr>
        <w:pStyle w:val="TITREDEDOCUMENTVERT"/>
      </w:pPr>
      <w:r>
        <w:t>adhesion au contrat d’assurance statutaire propose par le centre de gestion de la sarthe</w:t>
      </w:r>
    </w:p>
    <w:p w14:paraId="6BF9D88C" w14:textId="0BBB38B9" w:rsidR="008A42A9" w:rsidRDefault="008A42A9" w:rsidP="008A42A9">
      <w:pPr>
        <w:pStyle w:val="TITREDEDOCUMENTVERT"/>
      </w:pPr>
      <w:r>
        <w:t>2027-2030</w:t>
      </w:r>
    </w:p>
    <w:p w14:paraId="3B0EA45D" w14:textId="77777777" w:rsidR="008A42A9" w:rsidRDefault="008A42A9" w:rsidP="007A44DD"/>
    <w:p w14:paraId="70983AD3" w14:textId="2B830A01" w:rsidR="008A42A9" w:rsidRDefault="008A42A9" w:rsidP="008A42A9">
      <w:pPr>
        <w:rPr>
          <w:b/>
          <w:bCs/>
          <w:iCs/>
        </w:rPr>
      </w:pPr>
      <w:r>
        <w:rPr>
          <w:b/>
          <w:bCs/>
          <w:iCs/>
        </w:rPr>
        <w:t>Modèle destiné aux c</w:t>
      </w:r>
      <w:r w:rsidRPr="008A42A9">
        <w:rPr>
          <w:b/>
          <w:bCs/>
          <w:iCs/>
        </w:rPr>
        <w:t>ollectivités</w:t>
      </w:r>
      <w:r>
        <w:rPr>
          <w:b/>
          <w:bCs/>
          <w:iCs/>
        </w:rPr>
        <w:t xml:space="preserve"> employant</w:t>
      </w:r>
      <w:r w:rsidRPr="008A42A9">
        <w:rPr>
          <w:b/>
          <w:bCs/>
          <w:iCs/>
        </w:rPr>
        <w:t xml:space="preserve"> </w:t>
      </w:r>
      <w:r w:rsidR="00B677E8">
        <w:rPr>
          <w:b/>
          <w:bCs/>
          <w:iCs/>
        </w:rPr>
        <w:t>plus de</w:t>
      </w:r>
      <w:r w:rsidRPr="008A42A9">
        <w:rPr>
          <w:b/>
          <w:bCs/>
          <w:iCs/>
        </w:rPr>
        <w:t xml:space="preserve"> 30 agents CNRACL</w:t>
      </w:r>
    </w:p>
    <w:p w14:paraId="151B1C73" w14:textId="77777777" w:rsidR="00DF01DA" w:rsidRDefault="00DF01DA" w:rsidP="008A42A9">
      <w:pPr>
        <w:rPr>
          <w:b/>
          <w:bCs/>
          <w:iCs/>
        </w:rPr>
      </w:pPr>
    </w:p>
    <w:p w14:paraId="4EEFA65A" w14:textId="5D8A1381" w:rsidR="00DF01DA" w:rsidRDefault="00DF01DA" w:rsidP="008A42A9">
      <w:pPr>
        <w:rPr>
          <w:b/>
          <w:bCs/>
          <w:iCs/>
        </w:rPr>
      </w:pPr>
      <w:r>
        <w:rPr>
          <w:b/>
          <w:bCs/>
          <w:iCs/>
        </w:rPr>
        <w:t xml:space="preserve">Les éléments en </w:t>
      </w:r>
      <w:r w:rsidRPr="00DF01DA">
        <w:rPr>
          <w:b/>
          <w:bCs/>
          <w:iCs/>
          <w:highlight w:val="yellow"/>
        </w:rPr>
        <w:t>jaune</w:t>
      </w:r>
      <w:r>
        <w:rPr>
          <w:b/>
          <w:bCs/>
          <w:iCs/>
        </w:rPr>
        <w:t xml:space="preserve"> sont à modifier en fonction de la collectivité</w:t>
      </w:r>
    </w:p>
    <w:p w14:paraId="6434A839" w14:textId="5EA43B76" w:rsidR="00DF01DA" w:rsidRDefault="00DF01DA" w:rsidP="008A42A9">
      <w:pPr>
        <w:rPr>
          <w:b/>
          <w:bCs/>
          <w:iCs/>
        </w:rPr>
      </w:pPr>
      <w:r>
        <w:rPr>
          <w:b/>
          <w:bCs/>
          <w:iCs/>
        </w:rPr>
        <w:t xml:space="preserve">Les éléments en </w:t>
      </w:r>
      <w:r w:rsidRPr="00DF01DA">
        <w:rPr>
          <w:b/>
          <w:bCs/>
          <w:iCs/>
          <w:highlight w:val="cyan"/>
        </w:rPr>
        <w:t>bleu</w:t>
      </w:r>
      <w:r>
        <w:rPr>
          <w:b/>
          <w:bCs/>
          <w:iCs/>
        </w:rPr>
        <w:t xml:space="preserve"> relèvent d’un choix à effectuer par la collectivité</w:t>
      </w:r>
    </w:p>
    <w:p w14:paraId="7A670516" w14:textId="0E3F24D3" w:rsidR="00E01F50" w:rsidRDefault="00E01F50" w:rsidP="008A42A9">
      <w:pPr>
        <w:rPr>
          <w:b/>
          <w:bCs/>
          <w:iCs/>
        </w:rPr>
      </w:pPr>
    </w:p>
    <w:p w14:paraId="390E76B0" w14:textId="1501978B" w:rsidR="00E01F50" w:rsidRPr="008A42A9" w:rsidRDefault="00080B98" w:rsidP="00E01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Cs/>
        </w:rPr>
      </w:pPr>
      <w:r>
        <w:rPr>
          <w:b/>
          <w:bCs/>
          <w:iCs/>
        </w:rPr>
        <w:t>Mentionner</w:t>
      </w:r>
      <w:r w:rsidR="00B677E8">
        <w:rPr>
          <w:b/>
          <w:bCs/>
          <w:iCs/>
        </w:rPr>
        <w:t xml:space="preserve"> dans la délibération le</w:t>
      </w:r>
      <w:r w:rsidR="00E01F50">
        <w:rPr>
          <w:b/>
          <w:bCs/>
          <w:iCs/>
        </w:rPr>
        <w:t xml:space="preserve"> choix opéré de garantir les 2 catégories d’agents </w:t>
      </w:r>
      <w:r w:rsidR="00B677E8">
        <w:rPr>
          <w:b/>
          <w:bCs/>
          <w:iCs/>
        </w:rPr>
        <w:t xml:space="preserve">(CNRACL/IRCANTEC) </w:t>
      </w:r>
      <w:r w:rsidR="00E01F50">
        <w:rPr>
          <w:b/>
          <w:bCs/>
          <w:iCs/>
        </w:rPr>
        <w:t>ou une seule d’entre elles</w:t>
      </w:r>
    </w:p>
    <w:p w14:paraId="1B159DAD" w14:textId="77777777" w:rsidR="008A42A9" w:rsidRPr="008A42A9" w:rsidRDefault="008A42A9" w:rsidP="008A42A9"/>
    <w:p w14:paraId="274EB46A" w14:textId="77777777" w:rsidR="008A42A9" w:rsidRPr="008A42A9" w:rsidRDefault="008A42A9" w:rsidP="008A42A9">
      <w:pPr>
        <w:rPr>
          <w:b/>
          <w:iCs/>
        </w:rPr>
      </w:pPr>
    </w:p>
    <w:p w14:paraId="21D0EE90" w14:textId="77777777" w:rsidR="008A42A9" w:rsidRDefault="008A42A9" w:rsidP="008A42A9">
      <w:pPr>
        <w:ind w:right="-567"/>
        <w:rPr>
          <w:rFonts w:cstheme="minorHAnsi"/>
          <w:bCs/>
          <w:szCs w:val="18"/>
        </w:rPr>
      </w:pPr>
      <w:r>
        <w:rPr>
          <w:rFonts w:cstheme="minorHAnsi"/>
          <w:bCs/>
          <w:szCs w:val="18"/>
        </w:rPr>
        <w:t>Vu :</w:t>
      </w:r>
    </w:p>
    <w:p w14:paraId="675CD337" w14:textId="77777777" w:rsidR="008A42A9" w:rsidRPr="004E39D1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 w:rsidRPr="004E39D1">
        <w:rPr>
          <w:rFonts w:cstheme="minorHAnsi"/>
          <w:color w:val="3C3C3B" w:themeColor="text1"/>
          <w:szCs w:val="18"/>
        </w:rPr>
        <w:t>le code général des collectivit</w:t>
      </w:r>
      <w:r>
        <w:rPr>
          <w:rFonts w:cstheme="minorHAnsi"/>
          <w:color w:val="3C3C3B" w:themeColor="text1"/>
          <w:szCs w:val="18"/>
        </w:rPr>
        <w:t>é</w:t>
      </w:r>
      <w:r w:rsidRPr="004E39D1">
        <w:rPr>
          <w:rFonts w:cstheme="minorHAnsi"/>
          <w:color w:val="3C3C3B" w:themeColor="text1"/>
          <w:szCs w:val="18"/>
        </w:rPr>
        <w:t>s territoriales</w:t>
      </w:r>
      <w:r>
        <w:rPr>
          <w:rFonts w:cstheme="minorHAnsi"/>
          <w:color w:val="3C3C3B" w:themeColor="text1"/>
          <w:szCs w:val="18"/>
        </w:rPr>
        <w:t>,</w:t>
      </w:r>
    </w:p>
    <w:p w14:paraId="6F1FDB11" w14:textId="77777777" w:rsidR="008A42A9" w:rsidRPr="004E39D1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 w:rsidRPr="004E39D1">
        <w:rPr>
          <w:rFonts w:cstheme="minorHAnsi"/>
          <w:bCs/>
          <w:color w:val="3C3C3B" w:themeColor="text1"/>
          <w:szCs w:val="18"/>
        </w:rPr>
        <w:t xml:space="preserve">le </w:t>
      </w:r>
      <w:r>
        <w:rPr>
          <w:rFonts w:cstheme="minorHAnsi"/>
          <w:bCs/>
          <w:color w:val="3C3C3B" w:themeColor="text1"/>
          <w:szCs w:val="18"/>
        </w:rPr>
        <w:t>c</w:t>
      </w:r>
      <w:r w:rsidRPr="004E39D1">
        <w:rPr>
          <w:rFonts w:cstheme="minorHAnsi"/>
          <w:bCs/>
          <w:color w:val="3C3C3B" w:themeColor="text1"/>
          <w:szCs w:val="18"/>
        </w:rPr>
        <w:t>ode général de la fonction publique</w:t>
      </w:r>
      <w:r>
        <w:rPr>
          <w:rFonts w:cstheme="minorHAnsi"/>
          <w:bCs/>
          <w:color w:val="3C3C3B" w:themeColor="text1"/>
          <w:szCs w:val="18"/>
        </w:rPr>
        <w:t>,</w:t>
      </w:r>
    </w:p>
    <w:p w14:paraId="3423FF35" w14:textId="77777777" w:rsidR="008A42A9" w:rsidRPr="00C377A8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 w:rsidRPr="004E39D1">
        <w:rPr>
          <w:rFonts w:cstheme="minorHAnsi"/>
          <w:bCs/>
          <w:color w:val="3C3C3B" w:themeColor="text1"/>
          <w:szCs w:val="18"/>
        </w:rPr>
        <w:t xml:space="preserve">le </w:t>
      </w:r>
      <w:r>
        <w:rPr>
          <w:rFonts w:cstheme="minorHAnsi"/>
          <w:bCs/>
          <w:color w:val="3C3C3B" w:themeColor="text1"/>
          <w:szCs w:val="18"/>
        </w:rPr>
        <w:t>c</w:t>
      </w:r>
      <w:r w:rsidRPr="004E39D1">
        <w:rPr>
          <w:rFonts w:cstheme="minorHAnsi"/>
          <w:bCs/>
          <w:color w:val="3C3C3B" w:themeColor="text1"/>
          <w:szCs w:val="18"/>
        </w:rPr>
        <w:t xml:space="preserve">ode </w:t>
      </w:r>
      <w:r>
        <w:rPr>
          <w:rFonts w:cstheme="minorHAnsi"/>
          <w:bCs/>
          <w:color w:val="3C3C3B" w:themeColor="text1"/>
          <w:szCs w:val="18"/>
        </w:rPr>
        <w:t>des assurances,</w:t>
      </w:r>
    </w:p>
    <w:p w14:paraId="64025A9C" w14:textId="77777777" w:rsidR="008A42A9" w:rsidRPr="00B516F6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>
        <w:rPr>
          <w:rFonts w:cstheme="minorHAnsi"/>
          <w:bCs/>
          <w:color w:val="3C3C3B" w:themeColor="text1"/>
          <w:szCs w:val="18"/>
        </w:rPr>
        <w:t xml:space="preserve">l’article 26, alinéa 5, de la loi </w:t>
      </w:r>
      <w:r w:rsidRPr="00C377A8">
        <w:rPr>
          <w:rFonts w:cstheme="minorHAnsi"/>
          <w:bCs/>
          <w:color w:val="3C3C3B" w:themeColor="text1"/>
          <w:szCs w:val="18"/>
        </w:rPr>
        <w:t>n° 84-53 du 26 janvier 1984 portant dispositions statutaires relatives à la fonction publique territoriale</w:t>
      </w:r>
      <w:r>
        <w:rPr>
          <w:rFonts w:cstheme="minorHAnsi"/>
          <w:bCs/>
          <w:color w:val="3C3C3B" w:themeColor="text1"/>
          <w:szCs w:val="18"/>
        </w:rPr>
        <w:t>,</w:t>
      </w:r>
    </w:p>
    <w:p w14:paraId="495B0204" w14:textId="77777777" w:rsidR="008A42A9" w:rsidRPr="00B516F6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>
        <w:rPr>
          <w:rFonts w:cstheme="minorHAnsi"/>
          <w:bCs/>
          <w:color w:val="3C3C3B" w:themeColor="text1"/>
          <w:szCs w:val="18"/>
        </w:rPr>
        <w:t xml:space="preserve">le décret </w:t>
      </w:r>
      <w:r w:rsidRPr="00B516F6">
        <w:rPr>
          <w:rFonts w:cstheme="minorHAnsi"/>
          <w:color w:val="3C3C3B" w:themeColor="text1"/>
          <w:szCs w:val="18"/>
        </w:rPr>
        <w:t>n°86-552 du 14 mars 1986 pris pour l'application du deuxième alinéa de l'article 26 de la loi n° 84-53 du 26 janvier 1984 et relatif aux contrats d'assurances souscrits par les centres de gestion pour le compte des collectivités locales et établissements territoriaux</w:t>
      </w:r>
      <w:r>
        <w:rPr>
          <w:rFonts w:cstheme="minorHAnsi"/>
          <w:color w:val="3C3C3B" w:themeColor="text1"/>
          <w:szCs w:val="18"/>
        </w:rPr>
        <w:t>,</w:t>
      </w:r>
    </w:p>
    <w:p w14:paraId="43692A25" w14:textId="79A0B9AA" w:rsidR="008A42A9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>
        <w:rPr>
          <w:rFonts w:cstheme="minorHAnsi"/>
          <w:color w:val="3C3C3B" w:themeColor="text1"/>
          <w:szCs w:val="18"/>
        </w:rPr>
        <w:t xml:space="preserve">le décret </w:t>
      </w:r>
      <w:r w:rsidRPr="00C377A8">
        <w:rPr>
          <w:rFonts w:cstheme="minorHAnsi"/>
          <w:color w:val="3C3C3B" w:themeColor="text1"/>
          <w:szCs w:val="18"/>
        </w:rPr>
        <w:t>n°85-643 du 26 juin 1985 relatif aux centres de gestion de la fonction publique territoriale</w:t>
      </w:r>
      <w:r w:rsidR="00B677E8">
        <w:rPr>
          <w:rFonts w:cstheme="minorHAnsi"/>
          <w:color w:val="3C3C3B" w:themeColor="text1"/>
          <w:szCs w:val="18"/>
        </w:rPr>
        <w:t>,</w:t>
      </w:r>
    </w:p>
    <w:p w14:paraId="7EF3F5D6" w14:textId="7ED19995" w:rsidR="00B677E8" w:rsidRPr="00B677E8" w:rsidRDefault="00B677E8" w:rsidP="00B677E8">
      <w:pPr>
        <w:pStyle w:val="Paragraphedeliste"/>
        <w:numPr>
          <w:ilvl w:val="0"/>
          <w:numId w:val="28"/>
        </w:numPr>
        <w:ind w:left="0" w:firstLine="360"/>
        <w:rPr>
          <w:rFonts w:cstheme="minorHAnsi"/>
          <w:bCs/>
          <w:iCs/>
          <w:szCs w:val="18"/>
        </w:rPr>
      </w:pPr>
      <w:r>
        <w:rPr>
          <w:rFonts w:cstheme="minorHAnsi"/>
          <w:color w:val="3C3C3B" w:themeColor="text1"/>
          <w:szCs w:val="18"/>
        </w:rPr>
        <w:t xml:space="preserve">la délibération </w:t>
      </w:r>
      <w:r w:rsidRPr="00B677E8">
        <w:rPr>
          <w:rFonts w:cstheme="minorHAnsi"/>
          <w:color w:val="3C3C3B" w:themeColor="text1"/>
          <w:szCs w:val="18"/>
          <w:highlight w:val="yellow"/>
        </w:rPr>
        <w:t>… du …</w:t>
      </w:r>
      <w:r>
        <w:rPr>
          <w:rFonts w:cstheme="minorHAnsi"/>
          <w:color w:val="3C3C3B" w:themeColor="text1"/>
          <w:szCs w:val="18"/>
        </w:rPr>
        <w:t xml:space="preserve"> donnant mandat au Centre de gestion de lancer une procédure de consultation </w:t>
      </w:r>
      <w:r>
        <w:rPr>
          <w:rFonts w:cstheme="minorHAnsi"/>
          <w:bCs/>
          <w:szCs w:val="18"/>
        </w:rPr>
        <w:t>en vue de</w:t>
      </w:r>
      <w:r w:rsidRPr="00B677E8">
        <w:rPr>
          <w:rFonts w:cstheme="minorHAnsi"/>
          <w:bCs/>
          <w:iCs/>
          <w:szCs w:val="18"/>
        </w:rPr>
        <w:t xml:space="preserve"> souscrire pour son compte des contrats d'assurance statutaire auprès d'une entreprise d'assurance agréée garantissant les risques financiers encourus par les collectivités et établissements publics locaux à l'égard de leurs personnels (agents CNRACL et /ou IRCANTEC).</w:t>
      </w:r>
    </w:p>
    <w:p w14:paraId="3482AD5A" w14:textId="77777777" w:rsidR="008A42A9" w:rsidRPr="00C377A8" w:rsidRDefault="008A42A9" w:rsidP="008A42A9">
      <w:pPr>
        <w:pStyle w:val="Paragraphedeliste"/>
        <w:suppressAutoHyphens/>
        <w:ind w:left="360"/>
        <w:rPr>
          <w:rFonts w:cstheme="minorHAnsi"/>
          <w:color w:val="3C3C3B" w:themeColor="text1"/>
          <w:szCs w:val="18"/>
        </w:rPr>
      </w:pPr>
    </w:p>
    <w:p w14:paraId="14411C5B" w14:textId="77777777" w:rsidR="008A42A9" w:rsidRPr="004E39D1" w:rsidRDefault="008A42A9" w:rsidP="008A42A9">
      <w:pPr>
        <w:rPr>
          <w:rFonts w:eastAsia="Times New Roman" w:cstheme="minorHAnsi"/>
          <w:b/>
          <w:szCs w:val="18"/>
          <w:lang w:eastAsia="ar-SA"/>
        </w:rPr>
      </w:pPr>
      <w:r w:rsidRPr="004E39D1">
        <w:rPr>
          <w:rFonts w:eastAsia="Times New Roman" w:cstheme="minorHAnsi"/>
          <w:b/>
          <w:szCs w:val="18"/>
          <w:lang w:eastAsia="ar-SA"/>
        </w:rPr>
        <w:t>EXPOSÉ</w:t>
      </w:r>
    </w:p>
    <w:p w14:paraId="20E98D8D" w14:textId="77777777" w:rsidR="008A42A9" w:rsidRDefault="008A42A9" w:rsidP="008A42A9">
      <w:pPr>
        <w:ind w:right="-567"/>
        <w:rPr>
          <w:rFonts w:cstheme="minorHAnsi"/>
          <w:bCs/>
          <w:szCs w:val="18"/>
        </w:rPr>
      </w:pPr>
    </w:p>
    <w:p w14:paraId="3AE8206E" w14:textId="77777777" w:rsidR="008A42A9" w:rsidRDefault="008A42A9" w:rsidP="008A42A9">
      <w:pPr>
        <w:rPr>
          <w:rFonts w:cstheme="minorHAnsi"/>
          <w:bCs/>
          <w:szCs w:val="18"/>
        </w:rPr>
      </w:pPr>
      <w:r>
        <w:rPr>
          <w:rFonts w:cstheme="minorHAnsi"/>
          <w:bCs/>
          <w:szCs w:val="18"/>
        </w:rPr>
        <w:t>En leur qualité d’employeur, les collectivités et établissements publics territoriaux affiliés sont soumis à diverses charges financières liées à la protection de leurs agents en matière de maladie, d’accident, d’invalidité ou de décès. L’assurance statutaire permet d’atténuer de telles charges.</w:t>
      </w:r>
    </w:p>
    <w:p w14:paraId="7630FD5D" w14:textId="77777777" w:rsidR="008A42A9" w:rsidRDefault="008A42A9" w:rsidP="008A42A9">
      <w:pPr>
        <w:rPr>
          <w:rFonts w:cstheme="minorHAnsi"/>
          <w:bCs/>
          <w:szCs w:val="18"/>
        </w:rPr>
      </w:pPr>
    </w:p>
    <w:p w14:paraId="7444DF87" w14:textId="20E7C6CE" w:rsidR="008A42A9" w:rsidRDefault="008A42A9" w:rsidP="008A42A9">
      <w:pPr>
        <w:rPr>
          <w:rFonts w:cstheme="minorHAnsi"/>
          <w:bCs/>
          <w:szCs w:val="18"/>
        </w:rPr>
      </w:pPr>
      <w:r>
        <w:rPr>
          <w:rFonts w:cstheme="minorHAnsi"/>
          <w:bCs/>
          <w:szCs w:val="18"/>
        </w:rPr>
        <w:t>Le Centre de gestion de la fonction publique territoriale de la Sarthe a lancé une consultation en vue de conclure un contrat collectif d’assurance statutaire à compter du 1</w:t>
      </w:r>
      <w:r w:rsidRPr="008A42A9">
        <w:rPr>
          <w:rFonts w:cstheme="minorHAnsi"/>
          <w:bCs/>
          <w:szCs w:val="18"/>
          <w:vertAlign w:val="superscript"/>
        </w:rPr>
        <w:t>er</w:t>
      </w:r>
      <w:r>
        <w:rPr>
          <w:rFonts w:cstheme="minorHAnsi"/>
          <w:bCs/>
          <w:szCs w:val="18"/>
        </w:rPr>
        <w:t xml:space="preserve"> janvier 2027. Les résultats de cette consultation ont été communiqués aux collectivités.</w:t>
      </w:r>
    </w:p>
    <w:p w14:paraId="20E65609" w14:textId="77777777" w:rsidR="008A42A9" w:rsidRDefault="008A42A9" w:rsidP="008A42A9">
      <w:pPr>
        <w:rPr>
          <w:rFonts w:cstheme="minorHAnsi"/>
          <w:bCs/>
          <w:szCs w:val="18"/>
        </w:rPr>
      </w:pPr>
    </w:p>
    <w:p w14:paraId="70B21013" w14:textId="29F3BC8D" w:rsidR="008A42A9" w:rsidRPr="00C377A8" w:rsidRDefault="008A42A9" w:rsidP="008A42A9">
      <w:pPr>
        <w:rPr>
          <w:rFonts w:cstheme="minorHAnsi"/>
          <w:szCs w:val="18"/>
        </w:rPr>
      </w:pPr>
      <w:r>
        <w:rPr>
          <w:rFonts w:cstheme="minorHAnsi"/>
          <w:bCs/>
          <w:szCs w:val="18"/>
        </w:rPr>
        <w:t xml:space="preserve">Il doit être relevé que </w:t>
      </w:r>
      <w:r>
        <w:rPr>
          <w:rFonts w:cstheme="minorHAnsi"/>
          <w:szCs w:val="18"/>
        </w:rPr>
        <w:t>le Centre de gestion ne perçoit aucun frais de gestion pour assurer la consultation et le suivi du contrat.</w:t>
      </w:r>
    </w:p>
    <w:p w14:paraId="7A1F9FCF" w14:textId="77777777" w:rsidR="008A42A9" w:rsidRPr="004E39D1" w:rsidRDefault="008A42A9" w:rsidP="008A42A9">
      <w:pPr>
        <w:rPr>
          <w:rFonts w:cstheme="minorHAnsi"/>
          <w:szCs w:val="18"/>
        </w:rPr>
      </w:pPr>
    </w:p>
    <w:p w14:paraId="2A42D298" w14:textId="77777777" w:rsidR="008A42A9" w:rsidRDefault="008A42A9" w:rsidP="008A42A9">
      <w:pPr>
        <w:rPr>
          <w:rFonts w:cstheme="minorHAnsi"/>
          <w:b/>
          <w:bCs/>
          <w:szCs w:val="18"/>
        </w:rPr>
      </w:pPr>
      <w:r w:rsidRPr="004E39D1">
        <w:rPr>
          <w:rFonts w:cstheme="minorHAnsi"/>
          <w:b/>
          <w:bCs/>
          <w:szCs w:val="18"/>
        </w:rPr>
        <w:t>DÉLIBÉRÉ</w:t>
      </w:r>
    </w:p>
    <w:p w14:paraId="6095D793" w14:textId="77777777" w:rsidR="008A42A9" w:rsidRPr="004E39D1" w:rsidRDefault="008A42A9" w:rsidP="008A42A9">
      <w:pPr>
        <w:rPr>
          <w:rFonts w:cstheme="minorHAnsi"/>
          <w:b/>
          <w:bCs/>
          <w:szCs w:val="18"/>
        </w:rPr>
      </w:pPr>
    </w:p>
    <w:p w14:paraId="6F7C11BE" w14:textId="26E7C31D" w:rsidR="008A42A9" w:rsidRDefault="008A42A9" w:rsidP="008A42A9">
      <w:pPr>
        <w:ind w:right="-567"/>
        <w:rPr>
          <w:rFonts w:cstheme="minorHAnsi"/>
          <w:szCs w:val="18"/>
        </w:rPr>
      </w:pPr>
      <w:r w:rsidRPr="004E39D1">
        <w:rPr>
          <w:rFonts w:cstheme="minorHAnsi"/>
          <w:szCs w:val="18"/>
        </w:rPr>
        <w:t xml:space="preserve">Après discussion, </w:t>
      </w:r>
      <w:r w:rsidRPr="008A42A9">
        <w:rPr>
          <w:rFonts w:cstheme="minorHAnsi"/>
          <w:szCs w:val="18"/>
          <w:highlight w:val="yellow"/>
        </w:rPr>
        <w:t>le conseil municipal/le conseil communautaire/le conseil d’administration</w:t>
      </w:r>
      <w:r>
        <w:rPr>
          <w:rFonts w:cstheme="minorHAnsi"/>
          <w:szCs w:val="18"/>
        </w:rPr>
        <w:t>, décide :</w:t>
      </w:r>
    </w:p>
    <w:p w14:paraId="05C1A315" w14:textId="77777777" w:rsidR="008A42A9" w:rsidRDefault="008A42A9" w:rsidP="008A42A9">
      <w:pPr>
        <w:ind w:right="-567"/>
        <w:rPr>
          <w:rFonts w:cstheme="minorHAnsi"/>
          <w:szCs w:val="18"/>
        </w:rPr>
      </w:pPr>
    </w:p>
    <w:p w14:paraId="41D4A3F2" w14:textId="2434F080" w:rsidR="008A42A9" w:rsidRPr="008A42A9" w:rsidRDefault="008A42A9" w:rsidP="008A42A9">
      <w:pPr>
        <w:rPr>
          <w:iCs/>
        </w:rPr>
      </w:pPr>
      <w:r w:rsidRPr="00BF4FCC">
        <w:rPr>
          <w:b/>
          <w:bCs/>
          <w:iCs/>
          <w:u w:val="single"/>
        </w:rPr>
        <w:t>Article 1</w:t>
      </w:r>
      <w:r w:rsidRPr="00BF4FCC">
        <w:rPr>
          <w:b/>
          <w:bCs/>
          <w:iCs/>
          <w:u w:val="single"/>
          <w:vertAlign w:val="superscript"/>
        </w:rPr>
        <w:t>er</w:t>
      </w:r>
      <w:r w:rsidRPr="008A42A9">
        <w:rPr>
          <w:b/>
          <w:bCs/>
          <w:iCs/>
          <w:vertAlign w:val="superscript"/>
        </w:rPr>
        <w:t> </w:t>
      </w:r>
      <w:r w:rsidRPr="00BF4FCC">
        <w:rPr>
          <w:iCs/>
        </w:rPr>
        <w:t>:</w:t>
      </w:r>
      <w:r w:rsidRPr="008A42A9">
        <w:rPr>
          <w:iCs/>
        </w:rPr>
        <w:t xml:space="preserve"> d’accepter la proposition suivante :</w:t>
      </w:r>
    </w:p>
    <w:p w14:paraId="15A258A7" w14:textId="77777777" w:rsidR="008A42A9" w:rsidRPr="008A42A9" w:rsidRDefault="008A42A9" w:rsidP="008A42A9">
      <w:pPr>
        <w:rPr>
          <w:iCs/>
        </w:rPr>
      </w:pPr>
    </w:p>
    <w:p w14:paraId="102FBB10" w14:textId="77777777" w:rsidR="008A42A9" w:rsidRPr="008A42A9" w:rsidRDefault="008A42A9" w:rsidP="008A42A9">
      <w:pPr>
        <w:pStyle w:val="Paragraphedeliste"/>
        <w:numPr>
          <w:ilvl w:val="0"/>
          <w:numId w:val="29"/>
        </w:numPr>
        <w:rPr>
          <w:iCs/>
        </w:rPr>
      </w:pPr>
      <w:bookmarkStart w:id="0" w:name="_Hlk208838085"/>
      <w:r w:rsidRPr="008A42A9">
        <w:rPr>
          <w:iCs/>
        </w:rPr>
        <w:t xml:space="preserve">Assureur : </w:t>
      </w:r>
      <w:r w:rsidRPr="008A42A9">
        <w:rPr>
          <w:b/>
          <w:bCs/>
          <w:iCs/>
        </w:rPr>
        <w:t>CNP Assurances</w:t>
      </w:r>
    </w:p>
    <w:bookmarkEnd w:id="0"/>
    <w:p w14:paraId="122817BA" w14:textId="429168F0" w:rsidR="008A42A9" w:rsidRPr="00B677E8" w:rsidRDefault="008A42A9" w:rsidP="008A42A9">
      <w:pPr>
        <w:pStyle w:val="Paragraphedeliste"/>
        <w:numPr>
          <w:ilvl w:val="0"/>
          <w:numId w:val="29"/>
        </w:numPr>
        <w:rPr>
          <w:b/>
          <w:bCs/>
          <w:i/>
          <w:lang w:val="en-US"/>
        </w:rPr>
      </w:pPr>
      <w:r w:rsidRPr="00B677E8">
        <w:rPr>
          <w:iCs/>
          <w:lang w:val="en-US"/>
        </w:rPr>
        <w:t xml:space="preserve">Courtier : </w:t>
      </w:r>
      <w:r w:rsidRPr="00B677E8">
        <w:rPr>
          <w:b/>
          <w:bCs/>
          <w:iCs/>
          <w:lang w:val="en-US"/>
        </w:rPr>
        <w:t xml:space="preserve">Willis Towers Watson </w:t>
      </w:r>
      <w:r w:rsidR="005E4C0A" w:rsidRPr="00B677E8">
        <w:rPr>
          <w:b/>
          <w:bCs/>
          <w:iCs/>
          <w:lang w:val="en-US"/>
        </w:rPr>
        <w:t xml:space="preserve">(WTW) </w:t>
      </w:r>
      <w:r w:rsidRPr="00B677E8">
        <w:rPr>
          <w:b/>
          <w:bCs/>
          <w:iCs/>
          <w:lang w:val="en-US"/>
        </w:rPr>
        <w:t>France</w:t>
      </w:r>
    </w:p>
    <w:p w14:paraId="2722F5EA" w14:textId="0D3DC349" w:rsidR="008A42A9" w:rsidRPr="008A42A9" w:rsidRDefault="008A42A9" w:rsidP="008A42A9">
      <w:pPr>
        <w:pStyle w:val="Paragraphedeliste"/>
        <w:numPr>
          <w:ilvl w:val="0"/>
          <w:numId w:val="29"/>
        </w:numPr>
        <w:rPr>
          <w:iCs/>
        </w:rPr>
      </w:pPr>
      <w:r w:rsidRPr="008A42A9">
        <w:rPr>
          <w:iCs/>
        </w:rPr>
        <w:t>Durée du contrat : 4 ans (date d’effet au</w:t>
      </w:r>
      <w:r>
        <w:rPr>
          <w:iCs/>
        </w:rPr>
        <w:t xml:space="preserve"> 1</w:t>
      </w:r>
      <w:r w:rsidRPr="008A42A9">
        <w:rPr>
          <w:iCs/>
          <w:vertAlign w:val="superscript"/>
        </w:rPr>
        <w:t>er</w:t>
      </w:r>
      <w:r>
        <w:rPr>
          <w:iCs/>
        </w:rPr>
        <w:t xml:space="preserve"> janvier </w:t>
      </w:r>
      <w:r w:rsidRPr="008A42A9">
        <w:rPr>
          <w:iCs/>
        </w:rPr>
        <w:t>2027</w:t>
      </w:r>
      <w:r w:rsidR="00BF4FCC">
        <w:rPr>
          <w:iCs/>
        </w:rPr>
        <w:t>)</w:t>
      </w:r>
    </w:p>
    <w:p w14:paraId="0340E675" w14:textId="1EFFFA5A" w:rsidR="008A42A9" w:rsidRPr="008A42A9" w:rsidRDefault="008A42A9" w:rsidP="008A42A9">
      <w:pPr>
        <w:pStyle w:val="Paragraphedeliste"/>
        <w:numPr>
          <w:ilvl w:val="0"/>
          <w:numId w:val="29"/>
        </w:numPr>
        <w:rPr>
          <w:iCs/>
        </w:rPr>
      </w:pPr>
      <w:r w:rsidRPr="008A42A9">
        <w:rPr>
          <w:iCs/>
        </w:rPr>
        <w:t>Préavis : contrat résiliable chaque année sous réserve de l’observation d’un préavis de 6</w:t>
      </w:r>
      <w:r>
        <w:rPr>
          <w:iCs/>
        </w:rPr>
        <w:t> </w:t>
      </w:r>
      <w:r w:rsidRPr="008A42A9">
        <w:rPr>
          <w:iCs/>
        </w:rPr>
        <w:t>mois</w:t>
      </w:r>
    </w:p>
    <w:p w14:paraId="6BD5BED0" w14:textId="77777777" w:rsidR="008A42A9" w:rsidRPr="008A42A9" w:rsidRDefault="008A42A9" w:rsidP="008A42A9">
      <w:pPr>
        <w:rPr>
          <w:iCs/>
        </w:rPr>
      </w:pPr>
    </w:p>
    <w:p w14:paraId="02062722" w14:textId="0CFE6CB4" w:rsidR="008A42A9" w:rsidRPr="008A42A9" w:rsidRDefault="008A42A9" w:rsidP="008A42A9">
      <w:pPr>
        <w:rPr>
          <w:b/>
          <w:bCs/>
          <w:iCs/>
        </w:rPr>
      </w:pPr>
      <w:r w:rsidRPr="00B677E8">
        <w:rPr>
          <w:b/>
          <w:bCs/>
          <w:iCs/>
          <w:highlight w:val="cyan"/>
        </w:rPr>
        <w:t>Pour les agents fonctionnaires titulaires ou stagiaires affiliés à la CNRACL :</w:t>
      </w:r>
    </w:p>
    <w:p w14:paraId="4117E73E" w14:textId="77777777" w:rsidR="008A42A9" w:rsidRPr="008A42A9" w:rsidRDefault="008A42A9" w:rsidP="008A42A9">
      <w:pPr>
        <w:rPr>
          <w:iCs/>
        </w:rPr>
      </w:pPr>
    </w:p>
    <w:p w14:paraId="4D0F0F97" w14:textId="34DA5895" w:rsidR="008A42A9" w:rsidRPr="00DF01DA" w:rsidRDefault="008A42A9" w:rsidP="00DF01DA">
      <w:pPr>
        <w:pStyle w:val="Paragraphedeliste"/>
        <w:numPr>
          <w:ilvl w:val="0"/>
          <w:numId w:val="32"/>
        </w:numPr>
        <w:rPr>
          <w:iCs/>
          <w:u w:val="single"/>
        </w:rPr>
      </w:pPr>
      <w:r w:rsidRPr="00DF01DA">
        <w:rPr>
          <w:iCs/>
          <w:u w:val="single"/>
        </w:rPr>
        <w:t>Risques garantis</w:t>
      </w:r>
      <w:r w:rsidRPr="00DF01DA">
        <w:rPr>
          <w:iCs/>
        </w:rPr>
        <w:t xml:space="preserve"> : </w:t>
      </w:r>
    </w:p>
    <w:p w14:paraId="0AA7FBDE" w14:textId="77777777" w:rsidR="008A42A9" w:rsidRPr="008A42A9" w:rsidRDefault="008A42A9" w:rsidP="008A42A9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>Décès</w:t>
      </w:r>
    </w:p>
    <w:p w14:paraId="69761D75" w14:textId="77777777" w:rsidR="008A42A9" w:rsidRPr="008A42A9" w:rsidRDefault="008A42A9" w:rsidP="008A42A9">
      <w:pPr>
        <w:numPr>
          <w:ilvl w:val="1"/>
          <w:numId w:val="27"/>
        </w:numPr>
        <w:tabs>
          <w:tab w:val="num" w:pos="720"/>
        </w:tabs>
        <w:rPr>
          <w:iCs/>
        </w:rPr>
      </w:pPr>
      <w:r w:rsidRPr="008A42A9">
        <w:rPr>
          <w:iCs/>
        </w:rPr>
        <w:t>Congé pour invalidité temporaire imputable au service</w:t>
      </w:r>
    </w:p>
    <w:p w14:paraId="7354F8FA" w14:textId="77777777" w:rsidR="008A42A9" w:rsidRPr="008A42A9" w:rsidRDefault="008A42A9" w:rsidP="008A42A9">
      <w:pPr>
        <w:numPr>
          <w:ilvl w:val="1"/>
          <w:numId w:val="27"/>
        </w:numPr>
        <w:tabs>
          <w:tab w:val="num" w:pos="720"/>
        </w:tabs>
        <w:rPr>
          <w:iCs/>
        </w:rPr>
      </w:pPr>
      <w:r w:rsidRPr="008A42A9">
        <w:rPr>
          <w:iCs/>
        </w:rPr>
        <w:lastRenderedPageBreak/>
        <w:t>Longue maladie, maladie longue durée</w:t>
      </w:r>
    </w:p>
    <w:p w14:paraId="1DE0891B" w14:textId="77777777" w:rsidR="008A42A9" w:rsidRPr="008A42A9" w:rsidRDefault="008A42A9" w:rsidP="008A42A9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>Maternité y compris congés pathologiques / Adoption / Paternité et accueil de l’enfant</w:t>
      </w:r>
    </w:p>
    <w:p w14:paraId="49F89511" w14:textId="77777777" w:rsidR="008A42A9" w:rsidRPr="008A42A9" w:rsidRDefault="008A42A9" w:rsidP="008A42A9">
      <w:pPr>
        <w:numPr>
          <w:ilvl w:val="1"/>
          <w:numId w:val="27"/>
        </w:numPr>
      </w:pPr>
      <w:r w:rsidRPr="008A42A9">
        <w:rPr>
          <w:iCs/>
        </w:rPr>
        <w:t xml:space="preserve">Maladie ordinaire ou temps partiel pour raison thérapeutique sans arrêt préalable </w:t>
      </w:r>
      <w:r w:rsidRPr="008A42A9">
        <w:t>à l'expiration d'une période de franchise mentionnée à l'acte d'engagement</w:t>
      </w:r>
    </w:p>
    <w:p w14:paraId="607B9939" w14:textId="77777777" w:rsidR="008A42A9" w:rsidRPr="008A42A9" w:rsidRDefault="008A42A9" w:rsidP="008A42A9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>Temps partiel pour raison thérapeutique consécutif à un arrêt, mise en disponibilité d'office pour raison de santé, infirmité de guerre, allocation d’invalidité temporaire</w:t>
      </w:r>
    </w:p>
    <w:p w14:paraId="00B1F6B4" w14:textId="77777777" w:rsidR="008A42A9" w:rsidRPr="008A42A9" w:rsidRDefault="008A42A9" w:rsidP="008A42A9">
      <w:pPr>
        <w:numPr>
          <w:ilvl w:val="1"/>
          <w:numId w:val="27"/>
        </w:numPr>
      </w:pPr>
      <w:r w:rsidRPr="008A42A9">
        <w:rPr>
          <w:iCs/>
        </w:rPr>
        <w:t>Maintien du demi-traitement pour les agents ayant épuisé leurs droits à prestations</w:t>
      </w:r>
    </w:p>
    <w:p w14:paraId="46520672" w14:textId="77777777" w:rsidR="008A42A9" w:rsidRDefault="008A42A9" w:rsidP="008A42A9">
      <w:pPr>
        <w:rPr>
          <w:iCs/>
        </w:rPr>
      </w:pPr>
    </w:p>
    <w:p w14:paraId="53CE1FF3" w14:textId="0B26CBBB" w:rsidR="008A42A9" w:rsidRPr="00DF01DA" w:rsidRDefault="008A42A9" w:rsidP="00DF01DA">
      <w:pPr>
        <w:pStyle w:val="Paragraphedeliste"/>
        <w:numPr>
          <w:ilvl w:val="0"/>
          <w:numId w:val="32"/>
        </w:numPr>
        <w:rPr>
          <w:b/>
          <w:bCs/>
          <w:iCs/>
          <w:u w:val="single"/>
        </w:rPr>
      </w:pPr>
      <w:r w:rsidRPr="00DF01DA">
        <w:rPr>
          <w:iCs/>
          <w:u w:val="single"/>
        </w:rPr>
        <w:t>Conditions (garanties/franchises/taux)</w:t>
      </w:r>
      <w:r w:rsidRPr="00DF01DA">
        <w:rPr>
          <w:iCs/>
        </w:rPr>
        <w:t> :</w:t>
      </w:r>
    </w:p>
    <w:p w14:paraId="25AC9F18" w14:textId="77777777" w:rsidR="008A42A9" w:rsidRPr="008A42A9" w:rsidRDefault="008A42A9" w:rsidP="008A42A9"/>
    <w:p w14:paraId="6B9BF6DE" w14:textId="036A73AC" w:rsidR="008A42A9" w:rsidRPr="00B677E8" w:rsidRDefault="00080B98" w:rsidP="008A42A9">
      <w:pPr>
        <w:rPr>
          <w:b/>
          <w:bCs/>
          <w:highlight w:val="cyan"/>
        </w:rPr>
      </w:pPr>
      <w:r>
        <w:rPr>
          <w:b/>
          <w:bCs/>
          <w:highlight w:val="cyan"/>
        </w:rPr>
        <w:t>Rédaction a</w:t>
      </w:r>
      <w:r w:rsidR="00B677E8" w:rsidRPr="00B677E8">
        <w:rPr>
          <w:b/>
          <w:bCs/>
          <w:highlight w:val="cyan"/>
        </w:rPr>
        <w:t>u choix :</w:t>
      </w:r>
    </w:p>
    <w:p w14:paraId="3D18E7CD" w14:textId="77777777" w:rsidR="00B677E8" w:rsidRPr="00B677E8" w:rsidRDefault="00B677E8" w:rsidP="008A42A9">
      <w:pPr>
        <w:rPr>
          <w:b/>
          <w:bCs/>
          <w:highlight w:val="cyan"/>
        </w:rPr>
      </w:pPr>
    </w:p>
    <w:p w14:paraId="25DF35AB" w14:textId="4DD16FAE" w:rsidR="00B677E8" w:rsidRPr="00B677E8" w:rsidRDefault="00B677E8" w:rsidP="008A42A9">
      <w:pPr>
        <w:rPr>
          <w:highlight w:val="cyan"/>
        </w:rPr>
      </w:pPr>
      <w:r w:rsidRPr="00B677E8">
        <w:rPr>
          <w:highlight w:val="cyan"/>
        </w:rPr>
        <w:t>Reporter dans la délibération les garanties et franchises retenues, ainsi que les taux associés, au regard de la proposition tarifaire de WTW</w:t>
      </w:r>
    </w:p>
    <w:p w14:paraId="678C0D10" w14:textId="77777777" w:rsidR="00B677E8" w:rsidRPr="00B677E8" w:rsidRDefault="00B677E8" w:rsidP="008A42A9">
      <w:pPr>
        <w:rPr>
          <w:highlight w:val="cyan"/>
        </w:rPr>
      </w:pPr>
    </w:p>
    <w:p w14:paraId="18E3ACFB" w14:textId="4A6454F8" w:rsidR="00B677E8" w:rsidRPr="00B677E8" w:rsidRDefault="00B677E8" w:rsidP="008A42A9">
      <w:pPr>
        <w:rPr>
          <w:highlight w:val="cyan"/>
        </w:rPr>
      </w:pPr>
      <w:r w:rsidRPr="00B677E8">
        <w:rPr>
          <w:highlight w:val="cyan"/>
        </w:rPr>
        <w:t>OU</w:t>
      </w:r>
    </w:p>
    <w:p w14:paraId="08CE737C" w14:textId="77777777" w:rsidR="00B677E8" w:rsidRPr="00B677E8" w:rsidRDefault="00B677E8" w:rsidP="008A42A9">
      <w:pPr>
        <w:rPr>
          <w:highlight w:val="cyan"/>
        </w:rPr>
      </w:pPr>
    </w:p>
    <w:p w14:paraId="42321CA5" w14:textId="67490E29" w:rsidR="00B677E8" w:rsidRDefault="00B677E8" w:rsidP="008A42A9">
      <w:r w:rsidRPr="00B677E8">
        <w:rPr>
          <w:highlight w:val="cyan"/>
        </w:rPr>
        <w:t>Les garanties et franchises qui seront applicables à la collectivité, ainsi que les taux associés, sont</w:t>
      </w:r>
      <w:r>
        <w:t xml:space="preserve"> </w:t>
      </w:r>
      <w:r w:rsidRPr="00B677E8">
        <w:rPr>
          <w:highlight w:val="cyan"/>
        </w:rPr>
        <w:t>indiqués dans le fichier joint à la présente délibération.</w:t>
      </w:r>
    </w:p>
    <w:p w14:paraId="671B78D6" w14:textId="77777777" w:rsidR="00B677E8" w:rsidRDefault="00B677E8" w:rsidP="008A42A9"/>
    <w:p w14:paraId="2A876A8E" w14:textId="47B51272" w:rsidR="00B677E8" w:rsidRPr="00DF01DA" w:rsidRDefault="00B677E8" w:rsidP="00B677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Cs/>
        </w:rPr>
      </w:pPr>
      <w:r>
        <w:rPr>
          <w:b/>
          <w:bCs/>
          <w:iCs/>
        </w:rPr>
        <w:t xml:space="preserve">Dans ce second cas, penser à joindre à la délibération le fichier Excel de proposition tarifaire rempli et à compléter </w:t>
      </w:r>
      <w:r w:rsidR="00080B98">
        <w:rPr>
          <w:b/>
          <w:bCs/>
          <w:iCs/>
        </w:rPr>
        <w:t xml:space="preserve">avec précision </w:t>
      </w:r>
      <w:r>
        <w:rPr>
          <w:b/>
          <w:bCs/>
          <w:iCs/>
        </w:rPr>
        <w:t>le tableau du niveau de couverture retenu</w:t>
      </w:r>
    </w:p>
    <w:p w14:paraId="6E902279" w14:textId="77777777" w:rsidR="00B677E8" w:rsidRPr="00B677E8" w:rsidRDefault="00B677E8" w:rsidP="008A42A9"/>
    <w:p w14:paraId="45128755" w14:textId="4C6B9AE9" w:rsidR="00DF01DA" w:rsidRPr="00DF01DA" w:rsidRDefault="00DF01DA" w:rsidP="00DF01DA">
      <w:pPr>
        <w:pStyle w:val="Paragraphedeliste"/>
        <w:numPr>
          <w:ilvl w:val="0"/>
          <w:numId w:val="32"/>
        </w:numPr>
        <w:rPr>
          <w:iCs/>
          <w:u w:val="single"/>
        </w:rPr>
      </w:pPr>
      <w:r w:rsidRPr="00DF01DA">
        <w:rPr>
          <w:iCs/>
          <w:u w:val="single"/>
        </w:rPr>
        <w:t>Assiette de cotisation</w:t>
      </w:r>
    </w:p>
    <w:p w14:paraId="6B4F12BD" w14:textId="77777777" w:rsidR="00DF01DA" w:rsidRPr="00DF01DA" w:rsidRDefault="00DF01DA" w:rsidP="00DF01DA">
      <w:pPr>
        <w:pStyle w:val="Paragraphedeliste"/>
        <w:rPr>
          <w:iCs/>
        </w:rPr>
      </w:pPr>
    </w:p>
    <w:p w14:paraId="3AD44F04" w14:textId="5290F1B7" w:rsidR="00DF01DA" w:rsidRPr="00DF01DA" w:rsidRDefault="00DF01DA" w:rsidP="00DF0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Cs/>
        </w:rPr>
      </w:pPr>
      <w:bookmarkStart w:id="1" w:name="_Hlk115772214"/>
      <w:r w:rsidRPr="00DF01DA">
        <w:rPr>
          <w:b/>
          <w:bCs/>
          <w:iCs/>
        </w:rPr>
        <w:t>Retenir l’une ou l’autre formule et, en cas d’éléments de rémunération assurés au-delà du traitement brut indiciaire, préciser lesquel</w:t>
      </w:r>
      <w:r w:rsidR="00080B98">
        <w:rPr>
          <w:b/>
          <w:bCs/>
          <w:iCs/>
        </w:rPr>
        <w:t>s</w:t>
      </w:r>
      <w:r w:rsidRPr="00DF01DA">
        <w:rPr>
          <w:b/>
          <w:bCs/>
          <w:iCs/>
        </w:rPr>
        <w:t>.</w:t>
      </w:r>
    </w:p>
    <w:p w14:paraId="4D3766BF" w14:textId="77777777" w:rsidR="00DF01DA" w:rsidRPr="00DF01DA" w:rsidRDefault="00DF01DA" w:rsidP="00DF01DA">
      <w:pPr>
        <w:rPr>
          <w:iCs/>
        </w:rPr>
      </w:pPr>
    </w:p>
    <w:bookmarkEnd w:id="1"/>
    <w:p w14:paraId="6883A853" w14:textId="75B215FA" w:rsidR="00DF01DA" w:rsidRPr="00DF01DA" w:rsidRDefault="00DF01DA" w:rsidP="00DF01DA">
      <w:pPr>
        <w:rPr>
          <w:iCs/>
          <w:highlight w:val="cyan"/>
        </w:rPr>
      </w:pPr>
      <w:r w:rsidRPr="00DF01DA">
        <w:rPr>
          <w:iCs/>
          <w:highlight w:val="cyan"/>
        </w:rPr>
        <w:t xml:space="preserve">L’assiette de cotisation de l’assurance est constituée du traitement indiciaire brut soumis à retenue pour pension. </w:t>
      </w:r>
    </w:p>
    <w:p w14:paraId="4841D489" w14:textId="77777777" w:rsidR="00DF01DA" w:rsidRPr="00DF01DA" w:rsidRDefault="00DF01DA" w:rsidP="00DF01DA">
      <w:pPr>
        <w:rPr>
          <w:iCs/>
          <w:highlight w:val="cyan"/>
        </w:rPr>
      </w:pPr>
    </w:p>
    <w:p w14:paraId="1DDD54B1" w14:textId="0927A345" w:rsidR="00DF01DA" w:rsidRPr="00DF01DA" w:rsidRDefault="00DF01DA" w:rsidP="00DF01DA">
      <w:pPr>
        <w:rPr>
          <w:iCs/>
          <w:highlight w:val="cyan"/>
        </w:rPr>
      </w:pPr>
      <w:r w:rsidRPr="00DF01DA">
        <w:rPr>
          <w:iCs/>
          <w:highlight w:val="cyan"/>
        </w:rPr>
        <w:t>OU</w:t>
      </w:r>
    </w:p>
    <w:p w14:paraId="320AD816" w14:textId="77777777" w:rsidR="00DF01DA" w:rsidRPr="00DF01DA" w:rsidRDefault="00DF01DA" w:rsidP="00DF01DA">
      <w:pPr>
        <w:rPr>
          <w:iCs/>
          <w:highlight w:val="cyan"/>
        </w:rPr>
      </w:pPr>
    </w:p>
    <w:p w14:paraId="4F06CA4A" w14:textId="6C6F3546" w:rsidR="00DF01DA" w:rsidRPr="00DF01DA" w:rsidRDefault="00DF01DA" w:rsidP="00DF01DA">
      <w:pPr>
        <w:rPr>
          <w:iCs/>
          <w:highlight w:val="cyan"/>
        </w:rPr>
      </w:pPr>
      <w:r w:rsidRPr="00DF01DA">
        <w:rPr>
          <w:iCs/>
          <w:highlight w:val="cyan"/>
        </w:rPr>
        <w:t>L’assiette de cotisation de l’assurance est constituée du traitement indiciaire brut soumis à retenue pour pension et des composantes additionnelles retenues suivantes :</w:t>
      </w:r>
    </w:p>
    <w:p w14:paraId="5868349C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Nouvelle bonification indiciaire (NBI),</w:t>
      </w:r>
    </w:p>
    <w:p w14:paraId="30B72EEC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Supplément familial (SFT),</w:t>
      </w:r>
    </w:p>
    <w:p w14:paraId="7E8FDCF0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 xml:space="preserve">Indemnité de résidence (IR) </w:t>
      </w:r>
    </w:p>
    <w:p w14:paraId="701BCEC8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Primes et compléments de rémunération maintenus par l’employeur pendant les arrêts de travail. Sont exclues les indemnités attachées à l’exercice effectif des fonctions et celles qui ont un caractère de remboursement des frais.</w:t>
      </w:r>
    </w:p>
    <w:p w14:paraId="75D8C890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Tout ou partie des charges patronales pour un taux forfaitaire mentionné par l’adhérent entre 10 % et 50 %.</w:t>
      </w:r>
    </w:p>
    <w:p w14:paraId="35B61528" w14:textId="77777777" w:rsidR="00DF01DA" w:rsidRPr="00DF01DA" w:rsidRDefault="00DF01DA" w:rsidP="00DF01DA">
      <w:pPr>
        <w:ind w:left="1440"/>
        <w:rPr>
          <w:iCs/>
          <w:highlight w:val="cyan"/>
        </w:rPr>
      </w:pPr>
    </w:p>
    <w:p w14:paraId="1E97FF6A" w14:textId="77777777" w:rsidR="00080B98" w:rsidRPr="008A42A9" w:rsidRDefault="00080B98" w:rsidP="00080B98">
      <w:pPr>
        <w:rPr>
          <w:b/>
          <w:bCs/>
          <w:iCs/>
        </w:rPr>
      </w:pPr>
      <w:r w:rsidRPr="00080B98">
        <w:rPr>
          <w:b/>
          <w:bCs/>
          <w:iCs/>
          <w:highlight w:val="cyan"/>
        </w:rPr>
        <w:t>Pour les agents titulaires ou stagiaires non-affiliés à la CNRACL et les agents non-titulaires (affiliés à l’IRCANTEC)</w:t>
      </w:r>
    </w:p>
    <w:p w14:paraId="482E5023" w14:textId="77777777" w:rsidR="00080B98" w:rsidRPr="008A42A9" w:rsidRDefault="00080B98" w:rsidP="00080B98">
      <w:pPr>
        <w:rPr>
          <w:iCs/>
        </w:rPr>
      </w:pPr>
    </w:p>
    <w:p w14:paraId="33C52542" w14:textId="77777777" w:rsidR="00080B98" w:rsidRPr="00DF01DA" w:rsidRDefault="00080B98" w:rsidP="00080B98">
      <w:pPr>
        <w:pStyle w:val="Paragraphedeliste"/>
        <w:numPr>
          <w:ilvl w:val="0"/>
          <w:numId w:val="33"/>
        </w:numPr>
        <w:rPr>
          <w:iCs/>
          <w:u w:val="single"/>
        </w:rPr>
      </w:pPr>
      <w:r w:rsidRPr="00DF01DA">
        <w:rPr>
          <w:iCs/>
          <w:u w:val="single"/>
        </w:rPr>
        <w:t>Risques garantis</w:t>
      </w:r>
      <w:r w:rsidRPr="00DF01DA">
        <w:rPr>
          <w:iCs/>
        </w:rPr>
        <w:t> :</w:t>
      </w:r>
    </w:p>
    <w:p w14:paraId="2D3326F3" w14:textId="77777777" w:rsidR="00080B98" w:rsidRPr="008A42A9" w:rsidRDefault="00080B98" w:rsidP="00080B98">
      <w:pPr>
        <w:rPr>
          <w:b/>
          <w:bCs/>
          <w:iCs/>
        </w:rPr>
      </w:pPr>
    </w:p>
    <w:p w14:paraId="1E6A072E" w14:textId="77777777" w:rsidR="00080B98" w:rsidRPr="008A42A9" w:rsidRDefault="00080B98" w:rsidP="00080B98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 xml:space="preserve">Congé pour invalidité imputable au service </w:t>
      </w:r>
    </w:p>
    <w:p w14:paraId="64A22D73" w14:textId="77777777" w:rsidR="00080B98" w:rsidRPr="008A42A9" w:rsidRDefault="00080B98" w:rsidP="00080B98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>Grave maladie</w:t>
      </w:r>
    </w:p>
    <w:p w14:paraId="3CB68864" w14:textId="77777777" w:rsidR="00080B98" w:rsidRPr="008A42A9" w:rsidRDefault="00080B98" w:rsidP="00080B98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>Maternité (y compris congés pathologiques) / Adoption / Paternité et accueil de l’enfant</w:t>
      </w:r>
    </w:p>
    <w:p w14:paraId="419B4895" w14:textId="77777777" w:rsidR="00080B98" w:rsidRPr="008A42A9" w:rsidRDefault="00080B98" w:rsidP="00080B98">
      <w:pPr>
        <w:numPr>
          <w:ilvl w:val="1"/>
          <w:numId w:val="27"/>
        </w:numPr>
      </w:pPr>
      <w:r w:rsidRPr="008A42A9">
        <w:rPr>
          <w:iCs/>
        </w:rPr>
        <w:t xml:space="preserve">Maladie ordinaire </w:t>
      </w:r>
      <w:r w:rsidRPr="008A42A9">
        <w:t>à l'expiration d'une période de franchise mentionnée à l'acte d'engagement</w:t>
      </w:r>
    </w:p>
    <w:p w14:paraId="7D3C5750" w14:textId="77777777" w:rsidR="00080B98" w:rsidRPr="008A42A9" w:rsidRDefault="00080B98" w:rsidP="00080B98">
      <w:pPr>
        <w:numPr>
          <w:ilvl w:val="1"/>
          <w:numId w:val="27"/>
        </w:numPr>
        <w:rPr>
          <w:iCs/>
        </w:rPr>
      </w:pPr>
      <w:r w:rsidRPr="008A42A9">
        <w:t>Reprise d’activité partielle pour motif thérapeutique</w:t>
      </w:r>
    </w:p>
    <w:p w14:paraId="0EEE9A71" w14:textId="77777777" w:rsidR="00080B98" w:rsidRPr="008A42A9" w:rsidRDefault="00080B98" w:rsidP="00080B98">
      <w:pPr>
        <w:rPr>
          <w:iCs/>
        </w:rPr>
      </w:pPr>
    </w:p>
    <w:p w14:paraId="72A7969F" w14:textId="3011DAEA" w:rsidR="00080B98" w:rsidRPr="00DF01DA" w:rsidRDefault="00080B98" w:rsidP="00080B98">
      <w:pPr>
        <w:pStyle w:val="Paragraphedeliste"/>
        <w:numPr>
          <w:ilvl w:val="0"/>
          <w:numId w:val="33"/>
        </w:numPr>
        <w:rPr>
          <w:b/>
          <w:bCs/>
          <w:iCs/>
          <w:u w:val="single"/>
        </w:rPr>
      </w:pPr>
      <w:r w:rsidRPr="00DF01DA">
        <w:rPr>
          <w:iCs/>
          <w:u w:val="single"/>
        </w:rPr>
        <w:t>Conditions (garanties/franchises/taux)</w:t>
      </w:r>
      <w:r w:rsidR="0050086A" w:rsidRPr="0050086A">
        <w:rPr>
          <w:iCs/>
        </w:rPr>
        <w:t xml:space="preserve"> </w:t>
      </w:r>
      <w:r w:rsidRPr="00DF01DA">
        <w:rPr>
          <w:iCs/>
        </w:rPr>
        <w:t>:</w:t>
      </w:r>
    </w:p>
    <w:p w14:paraId="224A4D19" w14:textId="77777777" w:rsidR="00080B98" w:rsidRPr="008A42A9" w:rsidRDefault="00080B98" w:rsidP="00080B98">
      <w:pPr>
        <w:rPr>
          <w:b/>
          <w:bCs/>
          <w:iCs/>
          <w:u w:val="single"/>
        </w:rPr>
      </w:pPr>
    </w:p>
    <w:p w14:paraId="177C6AF6" w14:textId="77777777" w:rsidR="00080B98" w:rsidRPr="00BF4FCC" w:rsidRDefault="00080B98" w:rsidP="00080B98">
      <w:pPr>
        <w:rPr>
          <w:b/>
          <w:bCs/>
        </w:rPr>
      </w:pPr>
      <w:r w:rsidRPr="00BF4FCC">
        <w:rPr>
          <w:b/>
          <w:bCs/>
        </w:rPr>
        <w:t>Garanties IJ 100%</w:t>
      </w:r>
    </w:p>
    <w:p w14:paraId="1B201FA9" w14:textId="77777777" w:rsidR="00080B98" w:rsidRPr="00BF4FCC" w:rsidRDefault="00080B98" w:rsidP="00080B98">
      <w:pPr>
        <w:rPr>
          <w:b/>
          <w:bCs/>
          <w:u w:val="single"/>
        </w:rPr>
      </w:pPr>
    </w:p>
    <w:tbl>
      <w:tblPr>
        <w:tblW w:w="82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5"/>
        <w:gridCol w:w="894"/>
      </w:tblGrid>
      <w:tr w:rsidR="00080B98" w:rsidRPr="00BF4FCC" w14:paraId="21887524" w14:textId="77777777" w:rsidTr="00080B98">
        <w:trPr>
          <w:trHeight w:val="269"/>
          <w:jc w:val="center"/>
        </w:trPr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B4407" w14:textId="77777777" w:rsidR="00080B98" w:rsidRPr="00BF4FCC" w:rsidRDefault="00080B98" w:rsidP="00B05BDC">
            <w:pPr>
              <w:rPr>
                <w:b/>
                <w:bCs/>
              </w:rPr>
            </w:pPr>
            <w:r w:rsidRPr="008A42A9">
              <w:rPr>
                <w:b/>
                <w:bCs/>
                <w:iCs/>
              </w:rPr>
              <w:t>GARANTIES ET FRANCHISES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8BC5" w14:textId="77777777" w:rsidR="00080B98" w:rsidRPr="00BF4FCC" w:rsidRDefault="00080B98" w:rsidP="00B05BDC">
            <w:pPr>
              <w:rPr>
                <w:b/>
                <w:bCs/>
              </w:rPr>
            </w:pPr>
            <w:r w:rsidRPr="008A42A9">
              <w:rPr>
                <w:b/>
                <w:bCs/>
                <w:iCs/>
              </w:rPr>
              <w:t>TAUX</w:t>
            </w:r>
          </w:p>
        </w:tc>
      </w:tr>
      <w:tr w:rsidR="00080B98" w:rsidRPr="00BF4FCC" w14:paraId="08425DB4" w14:textId="77777777" w:rsidTr="00080B98">
        <w:trPr>
          <w:trHeight w:val="269"/>
          <w:jc w:val="center"/>
        </w:trPr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B7FA" w14:textId="77777777" w:rsidR="00080B98" w:rsidRPr="00BF4FCC" w:rsidRDefault="00080B98" w:rsidP="00B05BDC">
            <w:r w:rsidRPr="00BF4FCC">
              <w:lastRenderedPageBreak/>
              <w:t xml:space="preserve">Tous les risques, avec une </w:t>
            </w:r>
            <w:r w:rsidRPr="00BF4FCC">
              <w:rPr>
                <w:b/>
                <w:bCs/>
              </w:rPr>
              <w:t xml:space="preserve">franchise de 20 jours sur la garantie Maladie Ordinaire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B9C1" w14:textId="77777777" w:rsidR="00080B98" w:rsidRPr="00BF4FCC" w:rsidRDefault="00080B98" w:rsidP="00B05BDC">
            <w:pPr>
              <w:rPr>
                <w:b/>
                <w:bCs/>
              </w:rPr>
            </w:pPr>
            <w:r w:rsidRPr="00BF4FCC">
              <w:rPr>
                <w:b/>
                <w:bCs/>
              </w:rPr>
              <w:t>1.35%</w:t>
            </w:r>
          </w:p>
        </w:tc>
      </w:tr>
    </w:tbl>
    <w:p w14:paraId="3BF72255" w14:textId="77777777" w:rsidR="00080B98" w:rsidRDefault="00080B98" w:rsidP="00080B98">
      <w:pPr>
        <w:rPr>
          <w:iCs/>
        </w:rPr>
      </w:pPr>
    </w:p>
    <w:p w14:paraId="12ECE4F5" w14:textId="77777777" w:rsidR="00080B98" w:rsidRPr="00DF01DA" w:rsidRDefault="00080B98" w:rsidP="00080B98">
      <w:pPr>
        <w:pStyle w:val="Paragraphedeliste"/>
        <w:numPr>
          <w:ilvl w:val="0"/>
          <w:numId w:val="32"/>
        </w:numPr>
        <w:rPr>
          <w:iCs/>
          <w:u w:val="single"/>
        </w:rPr>
      </w:pPr>
      <w:r w:rsidRPr="00DF01DA">
        <w:rPr>
          <w:iCs/>
          <w:u w:val="single"/>
        </w:rPr>
        <w:t>Assiette de cotisation</w:t>
      </w:r>
    </w:p>
    <w:p w14:paraId="251848D2" w14:textId="77777777" w:rsidR="00080B98" w:rsidRPr="00DF01DA" w:rsidRDefault="00080B98" w:rsidP="00080B98">
      <w:pPr>
        <w:pStyle w:val="Paragraphedeliste"/>
        <w:rPr>
          <w:iCs/>
        </w:rPr>
      </w:pPr>
    </w:p>
    <w:p w14:paraId="2FAE7483" w14:textId="77777777" w:rsidR="00080B98" w:rsidRPr="00DF01DA" w:rsidRDefault="00080B98" w:rsidP="00080B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Cs/>
        </w:rPr>
      </w:pPr>
      <w:r w:rsidRPr="00DF01DA">
        <w:rPr>
          <w:b/>
          <w:bCs/>
          <w:iCs/>
        </w:rPr>
        <w:t>Retenir l’une ou l’autre formule et, en cas d’éléments de rémunération assurés au-delà du traitement brut indiciaire, préciser lesquels.</w:t>
      </w:r>
    </w:p>
    <w:p w14:paraId="52B87F5C" w14:textId="77777777" w:rsidR="00080B98" w:rsidRPr="00DF01DA" w:rsidRDefault="00080B98" w:rsidP="00080B98">
      <w:pPr>
        <w:rPr>
          <w:iCs/>
        </w:rPr>
      </w:pPr>
    </w:p>
    <w:p w14:paraId="0AFAC7FD" w14:textId="77777777" w:rsidR="00080B98" w:rsidRPr="00DF01DA" w:rsidRDefault="00080B98" w:rsidP="00080B98">
      <w:pPr>
        <w:rPr>
          <w:iCs/>
          <w:highlight w:val="cyan"/>
        </w:rPr>
      </w:pPr>
      <w:r w:rsidRPr="00DF01DA">
        <w:rPr>
          <w:iCs/>
          <w:highlight w:val="cyan"/>
        </w:rPr>
        <w:t xml:space="preserve">L’assiette de cotisation de l’assurance est constituée du traitement indiciaire brut soumis à retenue pour pension. </w:t>
      </w:r>
    </w:p>
    <w:p w14:paraId="51D6E709" w14:textId="77777777" w:rsidR="00080B98" w:rsidRPr="00DF01DA" w:rsidRDefault="00080B98" w:rsidP="00080B98">
      <w:pPr>
        <w:rPr>
          <w:iCs/>
          <w:highlight w:val="cyan"/>
        </w:rPr>
      </w:pPr>
    </w:p>
    <w:p w14:paraId="3C6A31F7" w14:textId="77777777" w:rsidR="00080B98" w:rsidRPr="00DF01DA" w:rsidRDefault="00080B98" w:rsidP="00080B98">
      <w:pPr>
        <w:rPr>
          <w:iCs/>
          <w:highlight w:val="cyan"/>
        </w:rPr>
      </w:pPr>
      <w:r w:rsidRPr="00DF01DA">
        <w:rPr>
          <w:iCs/>
          <w:highlight w:val="cyan"/>
        </w:rPr>
        <w:t>OU</w:t>
      </w:r>
    </w:p>
    <w:p w14:paraId="510BA792" w14:textId="77777777" w:rsidR="00080B98" w:rsidRPr="00DF01DA" w:rsidRDefault="00080B98" w:rsidP="00080B98">
      <w:pPr>
        <w:rPr>
          <w:iCs/>
          <w:highlight w:val="cyan"/>
        </w:rPr>
      </w:pPr>
    </w:p>
    <w:p w14:paraId="472879E2" w14:textId="77777777" w:rsidR="00080B98" w:rsidRPr="00DF01DA" w:rsidRDefault="00080B98" w:rsidP="00080B98">
      <w:pPr>
        <w:rPr>
          <w:iCs/>
          <w:highlight w:val="cyan"/>
        </w:rPr>
      </w:pPr>
      <w:r w:rsidRPr="00DF01DA">
        <w:rPr>
          <w:iCs/>
          <w:highlight w:val="cyan"/>
        </w:rPr>
        <w:t>L’assiette de cotisation de l’assurance est constituée du traitement indiciaire brut soumis à retenue pour pension et des composantes additionnelles retenues suivantes :</w:t>
      </w:r>
    </w:p>
    <w:p w14:paraId="76D8B7E1" w14:textId="77777777" w:rsidR="00080B98" w:rsidRPr="00FB07AD" w:rsidRDefault="00080B98" w:rsidP="00080B98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Nouvelle bonification indiciaire (NBI),</w:t>
      </w:r>
    </w:p>
    <w:p w14:paraId="73131857" w14:textId="77777777" w:rsidR="00080B98" w:rsidRPr="00FB07AD" w:rsidRDefault="00080B98" w:rsidP="00080B98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Supplément familial (SFT),</w:t>
      </w:r>
    </w:p>
    <w:p w14:paraId="3E99A722" w14:textId="77777777" w:rsidR="00080B98" w:rsidRPr="00FB07AD" w:rsidRDefault="00080B98" w:rsidP="00080B98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 xml:space="preserve">Indemnité de résidence (IR) </w:t>
      </w:r>
    </w:p>
    <w:p w14:paraId="27ADA1FD" w14:textId="77777777" w:rsidR="00080B98" w:rsidRPr="00FB07AD" w:rsidRDefault="00080B98" w:rsidP="00080B98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Primes et compléments de rémunération maintenus par l’employeur pendant les arrêts de travail. Sont exclues les indemnités attachées à l’exercice effectif des fonctions et celles qui ont un caractère de remboursement des frais.</w:t>
      </w:r>
    </w:p>
    <w:p w14:paraId="4B2C2A32" w14:textId="77777777" w:rsidR="00080B98" w:rsidRPr="00FB07AD" w:rsidRDefault="00080B98" w:rsidP="00080B98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Tout ou partie des charges patronales pour un taux forfaitaire mentionné par l’adhérent entre 10 % et 50 %.</w:t>
      </w:r>
    </w:p>
    <w:p w14:paraId="192730A6" w14:textId="77777777" w:rsidR="00DF01DA" w:rsidRPr="00DF01DA" w:rsidRDefault="00DF01DA" w:rsidP="00DF01DA">
      <w:pPr>
        <w:ind w:left="1440"/>
        <w:rPr>
          <w:iCs/>
          <w:highlight w:val="cyan"/>
        </w:rPr>
      </w:pPr>
    </w:p>
    <w:p w14:paraId="3DA87360" w14:textId="25B6E0C5" w:rsidR="00080B98" w:rsidRPr="00080B98" w:rsidRDefault="008A42A9" w:rsidP="00080B98">
      <w:pPr>
        <w:rPr>
          <w:b/>
          <w:iCs/>
        </w:rPr>
      </w:pPr>
      <w:r w:rsidRPr="00BF4FCC">
        <w:rPr>
          <w:b/>
          <w:bCs/>
          <w:iCs/>
          <w:u w:val="single"/>
        </w:rPr>
        <w:t>Article 2</w:t>
      </w:r>
      <w:r w:rsidRPr="008A42A9">
        <w:rPr>
          <w:b/>
          <w:bCs/>
          <w:iCs/>
        </w:rPr>
        <w:t> :</w:t>
      </w:r>
      <w:r w:rsidRPr="008A42A9">
        <w:rPr>
          <w:iCs/>
        </w:rPr>
        <w:t xml:space="preserve"> d'autoriser </w:t>
      </w:r>
      <w:r w:rsidRPr="00E01F50">
        <w:rPr>
          <w:iCs/>
          <w:highlight w:val="yellow"/>
        </w:rPr>
        <w:t>le</w:t>
      </w:r>
      <w:r w:rsidR="00BF4FCC" w:rsidRPr="00E01F50">
        <w:rPr>
          <w:iCs/>
          <w:highlight w:val="yellow"/>
        </w:rPr>
        <w:t>/la</w:t>
      </w:r>
      <w:r w:rsidRPr="00E01F50">
        <w:rPr>
          <w:iCs/>
          <w:highlight w:val="yellow"/>
        </w:rPr>
        <w:t xml:space="preserve"> Maire</w:t>
      </w:r>
      <w:r w:rsidR="00BF4FCC" w:rsidRPr="00E01F50">
        <w:rPr>
          <w:iCs/>
          <w:highlight w:val="yellow"/>
        </w:rPr>
        <w:t xml:space="preserve"> </w:t>
      </w:r>
      <w:r w:rsidRPr="00E01F50">
        <w:rPr>
          <w:iCs/>
          <w:highlight w:val="yellow"/>
        </w:rPr>
        <w:t xml:space="preserve">/ </w:t>
      </w:r>
      <w:r w:rsidR="00BF4FCC" w:rsidRPr="00E01F50">
        <w:rPr>
          <w:iCs/>
          <w:highlight w:val="yellow"/>
        </w:rPr>
        <w:t xml:space="preserve">le </w:t>
      </w:r>
      <w:r w:rsidRPr="00E01F50">
        <w:rPr>
          <w:iCs/>
          <w:highlight w:val="yellow"/>
        </w:rPr>
        <w:t>Président</w:t>
      </w:r>
      <w:r w:rsidR="00BF4FCC" w:rsidRPr="00E01F50">
        <w:rPr>
          <w:iCs/>
          <w:highlight w:val="yellow"/>
        </w:rPr>
        <w:t>/la Présidente</w:t>
      </w:r>
      <w:r w:rsidRPr="008A42A9">
        <w:rPr>
          <w:iCs/>
        </w:rPr>
        <w:t xml:space="preserve"> à </w:t>
      </w:r>
      <w:r w:rsidR="00080B98" w:rsidRPr="00080B98">
        <w:rPr>
          <w:bCs/>
          <w:iCs/>
        </w:rPr>
        <w:t>adhérer au présent contrat groupe</w:t>
      </w:r>
      <w:r w:rsidR="00080B98">
        <w:rPr>
          <w:bCs/>
          <w:iCs/>
        </w:rPr>
        <w:t xml:space="preserve"> d’</w:t>
      </w:r>
      <w:r w:rsidR="00080B98" w:rsidRPr="00080B98">
        <w:rPr>
          <w:bCs/>
          <w:iCs/>
        </w:rPr>
        <w:t xml:space="preserve">assurance statutaire couvrant les risques financiers liés aux agents, fonctionnaires ou non titulaires souscrit par le </w:t>
      </w:r>
      <w:r w:rsidR="00080B98">
        <w:rPr>
          <w:bCs/>
          <w:iCs/>
        </w:rPr>
        <w:t>Centre de gestion de la fonction publique territoriale de la Sarthe</w:t>
      </w:r>
      <w:r w:rsidR="00080B98" w:rsidRPr="00080B98">
        <w:rPr>
          <w:bCs/>
          <w:iCs/>
        </w:rPr>
        <w:t xml:space="preserve"> pour le compte des collectivités et établissements </w:t>
      </w:r>
      <w:r w:rsidR="00080B98">
        <w:rPr>
          <w:bCs/>
          <w:iCs/>
        </w:rPr>
        <w:t xml:space="preserve">affiliés </w:t>
      </w:r>
      <w:r w:rsidR="00080B98" w:rsidRPr="00080B98">
        <w:rPr>
          <w:bCs/>
          <w:iCs/>
        </w:rPr>
        <w:t>de l</w:t>
      </w:r>
      <w:r w:rsidR="00080B98">
        <w:rPr>
          <w:bCs/>
          <w:iCs/>
        </w:rPr>
        <w:t>a Sarthe</w:t>
      </w:r>
      <w:r w:rsidR="00080B98" w:rsidRPr="00080B98">
        <w:rPr>
          <w:bCs/>
          <w:iCs/>
        </w:rPr>
        <w:t>,</w:t>
      </w:r>
      <w:r w:rsidR="00080B98">
        <w:rPr>
          <w:bCs/>
          <w:iCs/>
        </w:rPr>
        <w:t xml:space="preserve"> e</w:t>
      </w:r>
      <w:r w:rsidR="00080B98" w:rsidRPr="00080B98">
        <w:rPr>
          <w:bCs/>
          <w:iCs/>
        </w:rPr>
        <w:t>t à signer les conventions en résultant et tout acte y afférent.</w:t>
      </w:r>
    </w:p>
    <w:p w14:paraId="47D0FBF5" w14:textId="025F02E5" w:rsidR="008A42A9" w:rsidRDefault="008A42A9" w:rsidP="008A42A9"/>
    <w:p w14:paraId="487CB871" w14:textId="77777777" w:rsidR="008A42A9" w:rsidRPr="008A42A9" w:rsidRDefault="008A42A9" w:rsidP="008A42A9">
      <w:pPr>
        <w:ind w:firstLine="708"/>
      </w:pPr>
    </w:p>
    <w:sectPr w:rsidR="008A42A9" w:rsidRPr="008A4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IN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altName w:val="Arial Unicode M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Narrow-Bold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125057648" o:spid="_x0000_i1025" type="#_x0000_t75" style="width:5.25pt;height:5.25pt;visibility:visible;mso-wrap-style:square" o:bullet="t">
        <v:imagedata r:id="rId1" o:title=""/>
      </v:shape>
    </w:pict>
  </w:numPicBullet>
  <w:numPicBullet w:numPicBulletId="1">
    <w:pict>
      <v:shape id="Image 1442231860" o:spid="_x0000_i1026" type="#_x0000_t75" style="width:51.75pt;height:102.7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6C4E50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6CB7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09A30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1E3E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E8615A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8230A0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4A6E36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86DD2C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7CE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281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  <w:sz w:val="20"/>
      </w:rPr>
    </w:lvl>
  </w:abstractNum>
  <w:abstractNum w:abstractNumId="11" w15:restartNumberingAfterBreak="0">
    <w:nsid w:val="00C118DB"/>
    <w:multiLevelType w:val="hybridMultilevel"/>
    <w:tmpl w:val="1506E308"/>
    <w:lvl w:ilvl="0" w:tplc="379A7F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F205A"/>
    <w:multiLevelType w:val="multilevel"/>
    <w:tmpl w:val="9CA4ABB8"/>
    <w:styleLink w:val="Rapportannuel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C7E4B63"/>
    <w:multiLevelType w:val="multilevel"/>
    <w:tmpl w:val="A5EE097A"/>
    <w:lvl w:ilvl="0">
      <w:start w:val="1"/>
      <w:numFmt w:val="decimal"/>
      <w:pStyle w:val="Artic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1CE00020"/>
    <w:multiLevelType w:val="hybridMultilevel"/>
    <w:tmpl w:val="DEA4D40E"/>
    <w:lvl w:ilvl="0" w:tplc="0E52B03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92D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1016C"/>
    <w:multiLevelType w:val="hybridMultilevel"/>
    <w:tmpl w:val="811EDDA2"/>
    <w:lvl w:ilvl="0" w:tplc="C406ACA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2609C6"/>
    <w:multiLevelType w:val="hybridMultilevel"/>
    <w:tmpl w:val="763E8B7A"/>
    <w:lvl w:ilvl="0" w:tplc="2C2C0C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8694B"/>
    <w:multiLevelType w:val="hybridMultilevel"/>
    <w:tmpl w:val="3FD67694"/>
    <w:lvl w:ilvl="0" w:tplc="CB341D7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F6A45"/>
    <w:multiLevelType w:val="multilevel"/>
    <w:tmpl w:val="639E136E"/>
    <w:lvl w:ilvl="0">
      <w:start w:val="1"/>
      <w:numFmt w:val="decimal"/>
      <w:pStyle w:val="Listenumro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enumros2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92" w:hanging="360"/>
      </w:pPr>
      <w:rPr>
        <w:rFonts w:hint="default"/>
      </w:rPr>
    </w:lvl>
    <w:lvl w:ilvl="3">
      <w:start w:val="1"/>
      <w:numFmt w:val="lowerRoman"/>
      <w:pStyle w:val="Listenumros4"/>
      <w:lvlText w:val="%4."/>
      <w:lvlJc w:val="left"/>
      <w:pPr>
        <w:ind w:left="1152" w:hanging="360"/>
      </w:pPr>
      <w:rPr>
        <w:rFonts w:hint="default"/>
      </w:rPr>
    </w:lvl>
    <w:lvl w:ilvl="4">
      <w:start w:val="1"/>
      <w:numFmt w:val="lowerLetter"/>
      <w:pStyle w:val="Listenumros5"/>
      <w:lvlText w:val="(%5)"/>
      <w:lvlJc w:val="left"/>
      <w:pPr>
        <w:ind w:left="151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2" w:hanging="360"/>
      </w:pPr>
      <w:rPr>
        <w:rFonts w:hint="default"/>
      </w:rPr>
    </w:lvl>
  </w:abstractNum>
  <w:abstractNum w:abstractNumId="19" w15:restartNumberingAfterBreak="0">
    <w:nsid w:val="40E2672B"/>
    <w:multiLevelType w:val="hybridMultilevel"/>
    <w:tmpl w:val="66B6B68A"/>
    <w:lvl w:ilvl="0" w:tplc="CA12CEC2">
      <w:start w:val="1"/>
      <w:numFmt w:val="bullet"/>
      <w:pStyle w:val="puces"/>
      <w:lvlText w:val="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E55D1D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D7BC5"/>
    <w:multiLevelType w:val="hybridMultilevel"/>
    <w:tmpl w:val="A7944E24"/>
    <w:lvl w:ilvl="0" w:tplc="040C000B">
      <w:start w:val="1"/>
      <w:numFmt w:val="bullet"/>
      <w:lvlText w:val=""/>
      <w:lvlJc w:val="left"/>
      <w:pPr>
        <w:ind w:left="43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2A4FC9"/>
    <w:multiLevelType w:val="hybridMultilevel"/>
    <w:tmpl w:val="22547710"/>
    <w:lvl w:ilvl="0" w:tplc="3D52ED6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041C9C"/>
    <w:multiLevelType w:val="hybridMultilevel"/>
    <w:tmpl w:val="9588E94A"/>
    <w:lvl w:ilvl="0" w:tplc="D6425D0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B3627"/>
    <w:multiLevelType w:val="hybridMultilevel"/>
    <w:tmpl w:val="30F2FE66"/>
    <w:lvl w:ilvl="0" w:tplc="3A623936">
      <w:start w:val="1"/>
      <w:numFmt w:val="bullet"/>
      <w:pStyle w:val="Obj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C32E66"/>
    <w:multiLevelType w:val="hybridMultilevel"/>
    <w:tmpl w:val="7690DC8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5A4D41"/>
    <w:multiLevelType w:val="hybridMultilevel"/>
    <w:tmpl w:val="4B22D7A0"/>
    <w:lvl w:ilvl="0" w:tplc="A020898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81233D"/>
    <w:multiLevelType w:val="hybridMultilevel"/>
    <w:tmpl w:val="40D21236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766970396">
    <w:abstractNumId w:val="25"/>
  </w:num>
  <w:num w:numId="2" w16cid:durableId="441800575">
    <w:abstractNumId w:val="25"/>
  </w:num>
  <w:num w:numId="3" w16cid:durableId="1938171589">
    <w:abstractNumId w:val="13"/>
  </w:num>
  <w:num w:numId="4" w16cid:durableId="249433366">
    <w:abstractNumId w:val="8"/>
  </w:num>
  <w:num w:numId="5" w16cid:durableId="746459903">
    <w:abstractNumId w:val="18"/>
  </w:num>
  <w:num w:numId="6" w16cid:durableId="1202282614">
    <w:abstractNumId w:val="3"/>
  </w:num>
  <w:num w:numId="7" w16cid:durableId="320740311">
    <w:abstractNumId w:val="18"/>
  </w:num>
  <w:num w:numId="8" w16cid:durableId="1262300379">
    <w:abstractNumId w:val="2"/>
  </w:num>
  <w:num w:numId="9" w16cid:durableId="2088649096">
    <w:abstractNumId w:val="1"/>
  </w:num>
  <w:num w:numId="10" w16cid:durableId="308095080">
    <w:abstractNumId w:val="18"/>
  </w:num>
  <w:num w:numId="11" w16cid:durableId="1834566457">
    <w:abstractNumId w:val="0"/>
  </w:num>
  <w:num w:numId="12" w16cid:durableId="1741708481">
    <w:abstractNumId w:val="18"/>
  </w:num>
  <w:num w:numId="13" w16cid:durableId="2031636985">
    <w:abstractNumId w:val="9"/>
  </w:num>
  <w:num w:numId="14" w16cid:durableId="1651054873">
    <w:abstractNumId w:val="7"/>
  </w:num>
  <w:num w:numId="15" w16cid:durableId="1352415890">
    <w:abstractNumId w:val="7"/>
  </w:num>
  <w:num w:numId="16" w16cid:durableId="1899895264">
    <w:abstractNumId w:val="6"/>
  </w:num>
  <w:num w:numId="17" w16cid:durableId="1679774253">
    <w:abstractNumId w:val="6"/>
  </w:num>
  <w:num w:numId="18" w16cid:durableId="1180772549">
    <w:abstractNumId w:val="5"/>
  </w:num>
  <w:num w:numId="19" w16cid:durableId="78674905">
    <w:abstractNumId w:val="5"/>
  </w:num>
  <w:num w:numId="20" w16cid:durableId="1321231238">
    <w:abstractNumId w:val="4"/>
  </w:num>
  <w:num w:numId="21" w16cid:durableId="453407244">
    <w:abstractNumId w:val="4"/>
  </w:num>
  <w:num w:numId="22" w16cid:durableId="1148278336">
    <w:abstractNumId w:val="23"/>
  </w:num>
  <w:num w:numId="23" w16cid:durableId="1116756907">
    <w:abstractNumId w:val="19"/>
  </w:num>
  <w:num w:numId="24" w16cid:durableId="1200361479">
    <w:abstractNumId w:val="12"/>
  </w:num>
  <w:num w:numId="25" w16cid:durableId="271130073">
    <w:abstractNumId w:val="17"/>
  </w:num>
  <w:num w:numId="26" w16cid:durableId="1403066794">
    <w:abstractNumId w:val="21"/>
  </w:num>
  <w:num w:numId="27" w16cid:durableId="1418282172">
    <w:abstractNumId w:val="10"/>
  </w:num>
  <w:num w:numId="28" w16cid:durableId="1081637935">
    <w:abstractNumId w:val="22"/>
  </w:num>
  <w:num w:numId="29" w16cid:durableId="142083636">
    <w:abstractNumId w:val="14"/>
  </w:num>
  <w:num w:numId="30" w16cid:durableId="1629357338">
    <w:abstractNumId w:val="20"/>
  </w:num>
  <w:num w:numId="31" w16cid:durableId="491063900">
    <w:abstractNumId w:val="24"/>
  </w:num>
  <w:num w:numId="32" w16cid:durableId="2053727797">
    <w:abstractNumId w:val="16"/>
  </w:num>
  <w:num w:numId="33" w16cid:durableId="1250113029">
    <w:abstractNumId w:val="11"/>
  </w:num>
  <w:num w:numId="34" w16cid:durableId="2098553813">
    <w:abstractNumId w:val="15"/>
  </w:num>
  <w:num w:numId="35" w16cid:durableId="4841277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A9"/>
    <w:rsid w:val="00001093"/>
    <w:rsid w:val="00003632"/>
    <w:rsid w:val="00003760"/>
    <w:rsid w:val="00003990"/>
    <w:rsid w:val="00004128"/>
    <w:rsid w:val="00004E07"/>
    <w:rsid w:val="00004F3D"/>
    <w:rsid w:val="000057FC"/>
    <w:rsid w:val="00005C7C"/>
    <w:rsid w:val="0000691C"/>
    <w:rsid w:val="00007FDB"/>
    <w:rsid w:val="00010064"/>
    <w:rsid w:val="00010149"/>
    <w:rsid w:val="000105E4"/>
    <w:rsid w:val="00010A5A"/>
    <w:rsid w:val="00010AFE"/>
    <w:rsid w:val="00010C1A"/>
    <w:rsid w:val="00010CBD"/>
    <w:rsid w:val="00010EEA"/>
    <w:rsid w:val="00011006"/>
    <w:rsid w:val="00011700"/>
    <w:rsid w:val="00012675"/>
    <w:rsid w:val="00012732"/>
    <w:rsid w:val="000129D4"/>
    <w:rsid w:val="00013034"/>
    <w:rsid w:val="00014916"/>
    <w:rsid w:val="000149D9"/>
    <w:rsid w:val="00014A7C"/>
    <w:rsid w:val="00015352"/>
    <w:rsid w:val="0001539E"/>
    <w:rsid w:val="000167B6"/>
    <w:rsid w:val="00017A48"/>
    <w:rsid w:val="00020BE1"/>
    <w:rsid w:val="000260A1"/>
    <w:rsid w:val="000261A5"/>
    <w:rsid w:val="00027079"/>
    <w:rsid w:val="00027560"/>
    <w:rsid w:val="000275E9"/>
    <w:rsid w:val="00030CFC"/>
    <w:rsid w:val="00031F54"/>
    <w:rsid w:val="00032155"/>
    <w:rsid w:val="00032613"/>
    <w:rsid w:val="00034038"/>
    <w:rsid w:val="000342BD"/>
    <w:rsid w:val="00035110"/>
    <w:rsid w:val="00036364"/>
    <w:rsid w:val="000369AD"/>
    <w:rsid w:val="00036FF9"/>
    <w:rsid w:val="000374D6"/>
    <w:rsid w:val="00037D5F"/>
    <w:rsid w:val="0004049A"/>
    <w:rsid w:val="0004060C"/>
    <w:rsid w:val="00041022"/>
    <w:rsid w:val="00041941"/>
    <w:rsid w:val="00041F1B"/>
    <w:rsid w:val="00042314"/>
    <w:rsid w:val="000423C0"/>
    <w:rsid w:val="00042780"/>
    <w:rsid w:val="0004376B"/>
    <w:rsid w:val="00043C09"/>
    <w:rsid w:val="000447C4"/>
    <w:rsid w:val="00044B98"/>
    <w:rsid w:val="00045213"/>
    <w:rsid w:val="00045914"/>
    <w:rsid w:val="0004592A"/>
    <w:rsid w:val="000461F2"/>
    <w:rsid w:val="00047219"/>
    <w:rsid w:val="00050272"/>
    <w:rsid w:val="00050589"/>
    <w:rsid w:val="00050DC2"/>
    <w:rsid w:val="00052232"/>
    <w:rsid w:val="00052583"/>
    <w:rsid w:val="00053E2C"/>
    <w:rsid w:val="00054DCE"/>
    <w:rsid w:val="00054F1D"/>
    <w:rsid w:val="0005513E"/>
    <w:rsid w:val="00055592"/>
    <w:rsid w:val="00055859"/>
    <w:rsid w:val="000576A0"/>
    <w:rsid w:val="00057EC2"/>
    <w:rsid w:val="0006079D"/>
    <w:rsid w:val="000617F7"/>
    <w:rsid w:val="000629EF"/>
    <w:rsid w:val="00063528"/>
    <w:rsid w:val="000636CB"/>
    <w:rsid w:val="00063C60"/>
    <w:rsid w:val="000644D8"/>
    <w:rsid w:val="000654C1"/>
    <w:rsid w:val="0006563B"/>
    <w:rsid w:val="00065757"/>
    <w:rsid w:val="00065DFB"/>
    <w:rsid w:val="00066787"/>
    <w:rsid w:val="0006711B"/>
    <w:rsid w:val="00067EAD"/>
    <w:rsid w:val="0007058A"/>
    <w:rsid w:val="0007102C"/>
    <w:rsid w:val="000719B8"/>
    <w:rsid w:val="000722A5"/>
    <w:rsid w:val="00072369"/>
    <w:rsid w:val="000728B4"/>
    <w:rsid w:val="000729EE"/>
    <w:rsid w:val="00073A5A"/>
    <w:rsid w:val="0007417E"/>
    <w:rsid w:val="0007459D"/>
    <w:rsid w:val="00075554"/>
    <w:rsid w:val="000755E2"/>
    <w:rsid w:val="00075F07"/>
    <w:rsid w:val="00076190"/>
    <w:rsid w:val="00076B8C"/>
    <w:rsid w:val="00076DEE"/>
    <w:rsid w:val="0007721C"/>
    <w:rsid w:val="0008014A"/>
    <w:rsid w:val="00080B98"/>
    <w:rsid w:val="00080F9E"/>
    <w:rsid w:val="00081955"/>
    <w:rsid w:val="00081D78"/>
    <w:rsid w:val="000822F1"/>
    <w:rsid w:val="00082383"/>
    <w:rsid w:val="00082495"/>
    <w:rsid w:val="0008267A"/>
    <w:rsid w:val="00082740"/>
    <w:rsid w:val="0008326B"/>
    <w:rsid w:val="00084069"/>
    <w:rsid w:val="00084C11"/>
    <w:rsid w:val="000863DA"/>
    <w:rsid w:val="000908D0"/>
    <w:rsid w:val="000911E8"/>
    <w:rsid w:val="00091486"/>
    <w:rsid w:val="00091FAE"/>
    <w:rsid w:val="000925F1"/>
    <w:rsid w:val="000934B3"/>
    <w:rsid w:val="00093E10"/>
    <w:rsid w:val="00094D30"/>
    <w:rsid w:val="00095DBA"/>
    <w:rsid w:val="000A19E2"/>
    <w:rsid w:val="000A26FA"/>
    <w:rsid w:val="000A30DD"/>
    <w:rsid w:val="000A3B98"/>
    <w:rsid w:val="000A457E"/>
    <w:rsid w:val="000A4EE1"/>
    <w:rsid w:val="000A62C9"/>
    <w:rsid w:val="000A6922"/>
    <w:rsid w:val="000A6DCF"/>
    <w:rsid w:val="000A7812"/>
    <w:rsid w:val="000B0AAC"/>
    <w:rsid w:val="000B17B9"/>
    <w:rsid w:val="000B1CD0"/>
    <w:rsid w:val="000B2D72"/>
    <w:rsid w:val="000B34A2"/>
    <w:rsid w:val="000B3BE0"/>
    <w:rsid w:val="000B4053"/>
    <w:rsid w:val="000B4118"/>
    <w:rsid w:val="000B4AA9"/>
    <w:rsid w:val="000B4F81"/>
    <w:rsid w:val="000B7CB3"/>
    <w:rsid w:val="000B7D08"/>
    <w:rsid w:val="000C007F"/>
    <w:rsid w:val="000C18FD"/>
    <w:rsid w:val="000C1FCE"/>
    <w:rsid w:val="000C23BA"/>
    <w:rsid w:val="000C2B26"/>
    <w:rsid w:val="000C429D"/>
    <w:rsid w:val="000C45F3"/>
    <w:rsid w:val="000C46BD"/>
    <w:rsid w:val="000C4FD9"/>
    <w:rsid w:val="000C55D5"/>
    <w:rsid w:val="000C576A"/>
    <w:rsid w:val="000C5DF4"/>
    <w:rsid w:val="000C6E19"/>
    <w:rsid w:val="000C7DF9"/>
    <w:rsid w:val="000D0910"/>
    <w:rsid w:val="000D0D35"/>
    <w:rsid w:val="000D17BE"/>
    <w:rsid w:val="000D222C"/>
    <w:rsid w:val="000D23A1"/>
    <w:rsid w:val="000D27BE"/>
    <w:rsid w:val="000D3509"/>
    <w:rsid w:val="000D5FE7"/>
    <w:rsid w:val="000D6286"/>
    <w:rsid w:val="000D7351"/>
    <w:rsid w:val="000D77D5"/>
    <w:rsid w:val="000D78CD"/>
    <w:rsid w:val="000E022D"/>
    <w:rsid w:val="000E0A91"/>
    <w:rsid w:val="000E0FA6"/>
    <w:rsid w:val="000E119E"/>
    <w:rsid w:val="000E1A33"/>
    <w:rsid w:val="000E29BF"/>
    <w:rsid w:val="000E2E7E"/>
    <w:rsid w:val="000E33C5"/>
    <w:rsid w:val="000E3AE2"/>
    <w:rsid w:val="000E3B12"/>
    <w:rsid w:val="000E3D62"/>
    <w:rsid w:val="000E404E"/>
    <w:rsid w:val="000E4B6C"/>
    <w:rsid w:val="000E58B6"/>
    <w:rsid w:val="000E6221"/>
    <w:rsid w:val="000E6C8E"/>
    <w:rsid w:val="000F0D5B"/>
    <w:rsid w:val="000F0FD2"/>
    <w:rsid w:val="000F1020"/>
    <w:rsid w:val="000F122F"/>
    <w:rsid w:val="000F13C4"/>
    <w:rsid w:val="000F28A8"/>
    <w:rsid w:val="000F4BE0"/>
    <w:rsid w:val="000F52B7"/>
    <w:rsid w:val="000F5680"/>
    <w:rsid w:val="000F64F5"/>
    <w:rsid w:val="000F6F47"/>
    <w:rsid w:val="000F709F"/>
    <w:rsid w:val="001026C6"/>
    <w:rsid w:val="00103BAA"/>
    <w:rsid w:val="001040E9"/>
    <w:rsid w:val="00104351"/>
    <w:rsid w:val="00104628"/>
    <w:rsid w:val="00104D6A"/>
    <w:rsid w:val="00105324"/>
    <w:rsid w:val="00106044"/>
    <w:rsid w:val="00106B72"/>
    <w:rsid w:val="00107537"/>
    <w:rsid w:val="0011062D"/>
    <w:rsid w:val="001109D1"/>
    <w:rsid w:val="00110DE7"/>
    <w:rsid w:val="00111D80"/>
    <w:rsid w:val="0011250D"/>
    <w:rsid w:val="00113566"/>
    <w:rsid w:val="00113EBA"/>
    <w:rsid w:val="00117A1B"/>
    <w:rsid w:val="00117A41"/>
    <w:rsid w:val="00117E10"/>
    <w:rsid w:val="0012076E"/>
    <w:rsid w:val="0012099E"/>
    <w:rsid w:val="00120CE6"/>
    <w:rsid w:val="00120E44"/>
    <w:rsid w:val="00121211"/>
    <w:rsid w:val="00121758"/>
    <w:rsid w:val="001222C6"/>
    <w:rsid w:val="001223B4"/>
    <w:rsid w:val="001227C2"/>
    <w:rsid w:val="00122846"/>
    <w:rsid w:val="00122C76"/>
    <w:rsid w:val="00122DF3"/>
    <w:rsid w:val="00123F9E"/>
    <w:rsid w:val="00124C43"/>
    <w:rsid w:val="00124C88"/>
    <w:rsid w:val="00125871"/>
    <w:rsid w:val="001261DC"/>
    <w:rsid w:val="00126667"/>
    <w:rsid w:val="00126C0E"/>
    <w:rsid w:val="00127D96"/>
    <w:rsid w:val="001301AA"/>
    <w:rsid w:val="0013090C"/>
    <w:rsid w:val="00131393"/>
    <w:rsid w:val="001314A5"/>
    <w:rsid w:val="001325DA"/>
    <w:rsid w:val="0013553E"/>
    <w:rsid w:val="00135C6F"/>
    <w:rsid w:val="00135F99"/>
    <w:rsid w:val="00136ADD"/>
    <w:rsid w:val="00140591"/>
    <w:rsid w:val="00140E10"/>
    <w:rsid w:val="00141041"/>
    <w:rsid w:val="0014123A"/>
    <w:rsid w:val="001413FF"/>
    <w:rsid w:val="001417CC"/>
    <w:rsid w:val="00141991"/>
    <w:rsid w:val="001433E3"/>
    <w:rsid w:val="00143BA9"/>
    <w:rsid w:val="00143E53"/>
    <w:rsid w:val="00143F71"/>
    <w:rsid w:val="0014433C"/>
    <w:rsid w:val="00145244"/>
    <w:rsid w:val="00145272"/>
    <w:rsid w:val="00145A98"/>
    <w:rsid w:val="00145F2E"/>
    <w:rsid w:val="00146391"/>
    <w:rsid w:val="001465B4"/>
    <w:rsid w:val="001466AB"/>
    <w:rsid w:val="00146C78"/>
    <w:rsid w:val="00150392"/>
    <w:rsid w:val="001514B7"/>
    <w:rsid w:val="00153AB0"/>
    <w:rsid w:val="001552A6"/>
    <w:rsid w:val="00155FDC"/>
    <w:rsid w:val="00156269"/>
    <w:rsid w:val="001562E9"/>
    <w:rsid w:val="00156BE9"/>
    <w:rsid w:val="00156F95"/>
    <w:rsid w:val="00157598"/>
    <w:rsid w:val="00157D3E"/>
    <w:rsid w:val="00160B44"/>
    <w:rsid w:val="00160D52"/>
    <w:rsid w:val="00160F6D"/>
    <w:rsid w:val="00161F88"/>
    <w:rsid w:val="00162047"/>
    <w:rsid w:val="001626CB"/>
    <w:rsid w:val="00162E36"/>
    <w:rsid w:val="00163978"/>
    <w:rsid w:val="00163AF4"/>
    <w:rsid w:val="00164443"/>
    <w:rsid w:val="001648C2"/>
    <w:rsid w:val="00164AAD"/>
    <w:rsid w:val="00164DBE"/>
    <w:rsid w:val="001659F3"/>
    <w:rsid w:val="001679DF"/>
    <w:rsid w:val="001719A4"/>
    <w:rsid w:val="00171AFF"/>
    <w:rsid w:val="00171CF3"/>
    <w:rsid w:val="00171DB4"/>
    <w:rsid w:val="0017212B"/>
    <w:rsid w:val="0017212D"/>
    <w:rsid w:val="0017245C"/>
    <w:rsid w:val="001726E6"/>
    <w:rsid w:val="001735BB"/>
    <w:rsid w:val="00173A02"/>
    <w:rsid w:val="00175D7F"/>
    <w:rsid w:val="001763EB"/>
    <w:rsid w:val="00176C9D"/>
    <w:rsid w:val="001771F0"/>
    <w:rsid w:val="00177DE3"/>
    <w:rsid w:val="001806D0"/>
    <w:rsid w:val="0018098C"/>
    <w:rsid w:val="001832E7"/>
    <w:rsid w:val="001851FE"/>
    <w:rsid w:val="00185B70"/>
    <w:rsid w:val="0018664C"/>
    <w:rsid w:val="001866E0"/>
    <w:rsid w:val="00187C48"/>
    <w:rsid w:val="00187CAE"/>
    <w:rsid w:val="00190F33"/>
    <w:rsid w:val="00191AF1"/>
    <w:rsid w:val="001922D2"/>
    <w:rsid w:val="001924CF"/>
    <w:rsid w:val="00192F42"/>
    <w:rsid w:val="001930C2"/>
    <w:rsid w:val="001940CC"/>
    <w:rsid w:val="00194206"/>
    <w:rsid w:val="00194A3A"/>
    <w:rsid w:val="00194AC1"/>
    <w:rsid w:val="001954C2"/>
    <w:rsid w:val="0019561A"/>
    <w:rsid w:val="00197F39"/>
    <w:rsid w:val="001A03F8"/>
    <w:rsid w:val="001A0F6F"/>
    <w:rsid w:val="001A13FD"/>
    <w:rsid w:val="001A2BDB"/>
    <w:rsid w:val="001A31E2"/>
    <w:rsid w:val="001A3368"/>
    <w:rsid w:val="001A3CD0"/>
    <w:rsid w:val="001A44B0"/>
    <w:rsid w:val="001A4780"/>
    <w:rsid w:val="001A5F01"/>
    <w:rsid w:val="001A650D"/>
    <w:rsid w:val="001A6544"/>
    <w:rsid w:val="001A6695"/>
    <w:rsid w:val="001A7D1B"/>
    <w:rsid w:val="001A7E39"/>
    <w:rsid w:val="001A7F7C"/>
    <w:rsid w:val="001B0569"/>
    <w:rsid w:val="001B0689"/>
    <w:rsid w:val="001B0CC7"/>
    <w:rsid w:val="001B2C8F"/>
    <w:rsid w:val="001B35C8"/>
    <w:rsid w:val="001B4F33"/>
    <w:rsid w:val="001B59BD"/>
    <w:rsid w:val="001B6CD9"/>
    <w:rsid w:val="001B7389"/>
    <w:rsid w:val="001C1DB3"/>
    <w:rsid w:val="001C1E07"/>
    <w:rsid w:val="001C21EE"/>
    <w:rsid w:val="001C2BEC"/>
    <w:rsid w:val="001C2E04"/>
    <w:rsid w:val="001C3594"/>
    <w:rsid w:val="001C4419"/>
    <w:rsid w:val="001C54D4"/>
    <w:rsid w:val="001C6BB5"/>
    <w:rsid w:val="001D17FD"/>
    <w:rsid w:val="001D3B11"/>
    <w:rsid w:val="001D3C71"/>
    <w:rsid w:val="001D4783"/>
    <w:rsid w:val="001D5017"/>
    <w:rsid w:val="001D57E9"/>
    <w:rsid w:val="001D685E"/>
    <w:rsid w:val="001D69A2"/>
    <w:rsid w:val="001E053C"/>
    <w:rsid w:val="001E070C"/>
    <w:rsid w:val="001E0A53"/>
    <w:rsid w:val="001E0D62"/>
    <w:rsid w:val="001E158F"/>
    <w:rsid w:val="001E2450"/>
    <w:rsid w:val="001E4428"/>
    <w:rsid w:val="001E6C8A"/>
    <w:rsid w:val="001E7098"/>
    <w:rsid w:val="001E7535"/>
    <w:rsid w:val="001E780D"/>
    <w:rsid w:val="001E7C93"/>
    <w:rsid w:val="001F0909"/>
    <w:rsid w:val="001F1E5B"/>
    <w:rsid w:val="001F2B37"/>
    <w:rsid w:val="001F4A07"/>
    <w:rsid w:val="001F52AB"/>
    <w:rsid w:val="001F5436"/>
    <w:rsid w:val="001F6562"/>
    <w:rsid w:val="001F7F64"/>
    <w:rsid w:val="00200E2A"/>
    <w:rsid w:val="00203DC3"/>
    <w:rsid w:val="0020404A"/>
    <w:rsid w:val="002046D2"/>
    <w:rsid w:val="00204BC5"/>
    <w:rsid w:val="00204CCA"/>
    <w:rsid w:val="00205AF5"/>
    <w:rsid w:val="00205F7E"/>
    <w:rsid w:val="00206122"/>
    <w:rsid w:val="002067A5"/>
    <w:rsid w:val="00206BD6"/>
    <w:rsid w:val="00207959"/>
    <w:rsid w:val="00210362"/>
    <w:rsid w:val="00210642"/>
    <w:rsid w:val="0021140C"/>
    <w:rsid w:val="002126D9"/>
    <w:rsid w:val="00212C4C"/>
    <w:rsid w:val="00213AAD"/>
    <w:rsid w:val="00214366"/>
    <w:rsid w:val="0021493F"/>
    <w:rsid w:val="002151BE"/>
    <w:rsid w:val="002162FA"/>
    <w:rsid w:val="002171EA"/>
    <w:rsid w:val="0021771F"/>
    <w:rsid w:val="00217E5B"/>
    <w:rsid w:val="00220AEE"/>
    <w:rsid w:val="002223C5"/>
    <w:rsid w:val="00222C3A"/>
    <w:rsid w:val="00223102"/>
    <w:rsid w:val="002238FA"/>
    <w:rsid w:val="00223DF3"/>
    <w:rsid w:val="00224415"/>
    <w:rsid w:val="00224712"/>
    <w:rsid w:val="00224845"/>
    <w:rsid w:val="00224C24"/>
    <w:rsid w:val="00224CE5"/>
    <w:rsid w:val="00225221"/>
    <w:rsid w:val="00225438"/>
    <w:rsid w:val="002259DB"/>
    <w:rsid w:val="00225BF1"/>
    <w:rsid w:val="00226852"/>
    <w:rsid w:val="0022692B"/>
    <w:rsid w:val="00226D30"/>
    <w:rsid w:val="00226EFA"/>
    <w:rsid w:val="0022724F"/>
    <w:rsid w:val="00227E76"/>
    <w:rsid w:val="00230754"/>
    <w:rsid w:val="002309A4"/>
    <w:rsid w:val="00232365"/>
    <w:rsid w:val="002330E2"/>
    <w:rsid w:val="002339B0"/>
    <w:rsid w:val="00234BA7"/>
    <w:rsid w:val="002352B7"/>
    <w:rsid w:val="002354AB"/>
    <w:rsid w:val="00236827"/>
    <w:rsid w:val="0023782B"/>
    <w:rsid w:val="00240864"/>
    <w:rsid w:val="00240902"/>
    <w:rsid w:val="00240C3D"/>
    <w:rsid w:val="00241323"/>
    <w:rsid w:val="00242743"/>
    <w:rsid w:val="002442A9"/>
    <w:rsid w:val="00244433"/>
    <w:rsid w:val="002449C5"/>
    <w:rsid w:val="00244BE8"/>
    <w:rsid w:val="00244F38"/>
    <w:rsid w:val="00245F3A"/>
    <w:rsid w:val="00246315"/>
    <w:rsid w:val="00246A37"/>
    <w:rsid w:val="00246C19"/>
    <w:rsid w:val="0024732A"/>
    <w:rsid w:val="00247518"/>
    <w:rsid w:val="0024782B"/>
    <w:rsid w:val="00247C76"/>
    <w:rsid w:val="00247E6B"/>
    <w:rsid w:val="002517E2"/>
    <w:rsid w:val="00254234"/>
    <w:rsid w:val="00254C3D"/>
    <w:rsid w:val="0025580E"/>
    <w:rsid w:val="00255911"/>
    <w:rsid w:val="00255C59"/>
    <w:rsid w:val="002565BF"/>
    <w:rsid w:val="00256DAF"/>
    <w:rsid w:val="00257A21"/>
    <w:rsid w:val="00257DCD"/>
    <w:rsid w:val="002605DA"/>
    <w:rsid w:val="00260A18"/>
    <w:rsid w:val="00261969"/>
    <w:rsid w:val="00262F86"/>
    <w:rsid w:val="00264775"/>
    <w:rsid w:val="00266465"/>
    <w:rsid w:val="00266C0D"/>
    <w:rsid w:val="00270036"/>
    <w:rsid w:val="0027014D"/>
    <w:rsid w:val="00270224"/>
    <w:rsid w:val="0027038F"/>
    <w:rsid w:val="00271846"/>
    <w:rsid w:val="00272095"/>
    <w:rsid w:val="00272629"/>
    <w:rsid w:val="00272A33"/>
    <w:rsid w:val="002734CA"/>
    <w:rsid w:val="00274AB7"/>
    <w:rsid w:val="00275CEE"/>
    <w:rsid w:val="002771F9"/>
    <w:rsid w:val="0027777C"/>
    <w:rsid w:val="00277B17"/>
    <w:rsid w:val="00280738"/>
    <w:rsid w:val="002807C0"/>
    <w:rsid w:val="00280800"/>
    <w:rsid w:val="00282AE3"/>
    <w:rsid w:val="00282D30"/>
    <w:rsid w:val="00283FE6"/>
    <w:rsid w:val="00284152"/>
    <w:rsid w:val="002841E7"/>
    <w:rsid w:val="0028496C"/>
    <w:rsid w:val="00284D02"/>
    <w:rsid w:val="002850D5"/>
    <w:rsid w:val="0028686E"/>
    <w:rsid w:val="00286B3D"/>
    <w:rsid w:val="00286C59"/>
    <w:rsid w:val="0028783C"/>
    <w:rsid w:val="00287C5D"/>
    <w:rsid w:val="0029008B"/>
    <w:rsid w:val="00291369"/>
    <w:rsid w:val="002918D7"/>
    <w:rsid w:val="00293BE7"/>
    <w:rsid w:val="00294959"/>
    <w:rsid w:val="00294DD2"/>
    <w:rsid w:val="00294FE8"/>
    <w:rsid w:val="00295F35"/>
    <w:rsid w:val="00296068"/>
    <w:rsid w:val="0029613D"/>
    <w:rsid w:val="00297348"/>
    <w:rsid w:val="002973D7"/>
    <w:rsid w:val="002974CB"/>
    <w:rsid w:val="002A195B"/>
    <w:rsid w:val="002A1D82"/>
    <w:rsid w:val="002A3F2C"/>
    <w:rsid w:val="002A48E4"/>
    <w:rsid w:val="002A66BE"/>
    <w:rsid w:val="002A6AEA"/>
    <w:rsid w:val="002A7BF1"/>
    <w:rsid w:val="002A7CB2"/>
    <w:rsid w:val="002A7CE9"/>
    <w:rsid w:val="002B0B24"/>
    <w:rsid w:val="002B1C93"/>
    <w:rsid w:val="002B1FAF"/>
    <w:rsid w:val="002B2A83"/>
    <w:rsid w:val="002B2F2A"/>
    <w:rsid w:val="002B3816"/>
    <w:rsid w:val="002B73F9"/>
    <w:rsid w:val="002B7DED"/>
    <w:rsid w:val="002C0872"/>
    <w:rsid w:val="002C1094"/>
    <w:rsid w:val="002C13AA"/>
    <w:rsid w:val="002C2258"/>
    <w:rsid w:val="002C2291"/>
    <w:rsid w:val="002C2598"/>
    <w:rsid w:val="002C5550"/>
    <w:rsid w:val="002C5CF4"/>
    <w:rsid w:val="002C7284"/>
    <w:rsid w:val="002C78C3"/>
    <w:rsid w:val="002C7953"/>
    <w:rsid w:val="002D0785"/>
    <w:rsid w:val="002D08B1"/>
    <w:rsid w:val="002D11CE"/>
    <w:rsid w:val="002D1DAF"/>
    <w:rsid w:val="002D2A00"/>
    <w:rsid w:val="002D3AE9"/>
    <w:rsid w:val="002D3B44"/>
    <w:rsid w:val="002D3C7C"/>
    <w:rsid w:val="002D462B"/>
    <w:rsid w:val="002D576C"/>
    <w:rsid w:val="002D5BC1"/>
    <w:rsid w:val="002D6402"/>
    <w:rsid w:val="002E047A"/>
    <w:rsid w:val="002E0927"/>
    <w:rsid w:val="002E0C21"/>
    <w:rsid w:val="002E1E48"/>
    <w:rsid w:val="002E2B4F"/>
    <w:rsid w:val="002E3A39"/>
    <w:rsid w:val="002E4A85"/>
    <w:rsid w:val="002E4DD1"/>
    <w:rsid w:val="002E5569"/>
    <w:rsid w:val="002E5D97"/>
    <w:rsid w:val="002E68B5"/>
    <w:rsid w:val="002E6A33"/>
    <w:rsid w:val="002E7012"/>
    <w:rsid w:val="002E7346"/>
    <w:rsid w:val="002E739F"/>
    <w:rsid w:val="002F0147"/>
    <w:rsid w:val="002F059A"/>
    <w:rsid w:val="002F216E"/>
    <w:rsid w:val="002F2499"/>
    <w:rsid w:val="002F2AA6"/>
    <w:rsid w:val="002F3073"/>
    <w:rsid w:val="002F3DA3"/>
    <w:rsid w:val="002F3F76"/>
    <w:rsid w:val="002F4EF2"/>
    <w:rsid w:val="002F4F14"/>
    <w:rsid w:val="002F5E16"/>
    <w:rsid w:val="002F659F"/>
    <w:rsid w:val="002F79FA"/>
    <w:rsid w:val="0030162C"/>
    <w:rsid w:val="00301AE7"/>
    <w:rsid w:val="00302308"/>
    <w:rsid w:val="003037B3"/>
    <w:rsid w:val="00305101"/>
    <w:rsid w:val="00305242"/>
    <w:rsid w:val="003053CE"/>
    <w:rsid w:val="00305EA8"/>
    <w:rsid w:val="003061E0"/>
    <w:rsid w:val="00307B9F"/>
    <w:rsid w:val="00310B2F"/>
    <w:rsid w:val="003111F3"/>
    <w:rsid w:val="00313864"/>
    <w:rsid w:val="0031482D"/>
    <w:rsid w:val="00315F98"/>
    <w:rsid w:val="003160A3"/>
    <w:rsid w:val="003211E2"/>
    <w:rsid w:val="003225B8"/>
    <w:rsid w:val="003227D8"/>
    <w:rsid w:val="00324305"/>
    <w:rsid w:val="003244A3"/>
    <w:rsid w:val="003248F6"/>
    <w:rsid w:val="00325D40"/>
    <w:rsid w:val="00326DC4"/>
    <w:rsid w:val="00326E60"/>
    <w:rsid w:val="0032715B"/>
    <w:rsid w:val="00330EC8"/>
    <w:rsid w:val="00331D70"/>
    <w:rsid w:val="00332544"/>
    <w:rsid w:val="0033273D"/>
    <w:rsid w:val="00332D2E"/>
    <w:rsid w:val="00334670"/>
    <w:rsid w:val="00334E6D"/>
    <w:rsid w:val="003352D2"/>
    <w:rsid w:val="00335788"/>
    <w:rsid w:val="003373B3"/>
    <w:rsid w:val="00337E62"/>
    <w:rsid w:val="00337ED4"/>
    <w:rsid w:val="00340382"/>
    <w:rsid w:val="003404C2"/>
    <w:rsid w:val="00340AE6"/>
    <w:rsid w:val="00340D39"/>
    <w:rsid w:val="00342B74"/>
    <w:rsid w:val="00343783"/>
    <w:rsid w:val="00343FAC"/>
    <w:rsid w:val="003449BC"/>
    <w:rsid w:val="003451B2"/>
    <w:rsid w:val="00345F6E"/>
    <w:rsid w:val="00346151"/>
    <w:rsid w:val="003461DC"/>
    <w:rsid w:val="003468F3"/>
    <w:rsid w:val="00346C3C"/>
    <w:rsid w:val="003477C6"/>
    <w:rsid w:val="003479F0"/>
    <w:rsid w:val="00350338"/>
    <w:rsid w:val="003512F3"/>
    <w:rsid w:val="00351914"/>
    <w:rsid w:val="003522DC"/>
    <w:rsid w:val="0035287B"/>
    <w:rsid w:val="003529CA"/>
    <w:rsid w:val="00353DE0"/>
    <w:rsid w:val="0035415A"/>
    <w:rsid w:val="00355FFE"/>
    <w:rsid w:val="003560D0"/>
    <w:rsid w:val="00356388"/>
    <w:rsid w:val="003609B9"/>
    <w:rsid w:val="00360D09"/>
    <w:rsid w:val="0036130A"/>
    <w:rsid w:val="00361E3B"/>
    <w:rsid w:val="00361FAB"/>
    <w:rsid w:val="0036219A"/>
    <w:rsid w:val="00362C73"/>
    <w:rsid w:val="00362C97"/>
    <w:rsid w:val="003630E9"/>
    <w:rsid w:val="003632AB"/>
    <w:rsid w:val="00363CE6"/>
    <w:rsid w:val="003641A5"/>
    <w:rsid w:val="00364B0B"/>
    <w:rsid w:val="00365672"/>
    <w:rsid w:val="00365A9C"/>
    <w:rsid w:val="00367412"/>
    <w:rsid w:val="00367E25"/>
    <w:rsid w:val="003708DF"/>
    <w:rsid w:val="00371223"/>
    <w:rsid w:val="003716A5"/>
    <w:rsid w:val="00371877"/>
    <w:rsid w:val="003721DD"/>
    <w:rsid w:val="0037244F"/>
    <w:rsid w:val="00372CA8"/>
    <w:rsid w:val="0037378F"/>
    <w:rsid w:val="003744C4"/>
    <w:rsid w:val="00374701"/>
    <w:rsid w:val="003748A2"/>
    <w:rsid w:val="00374C48"/>
    <w:rsid w:val="00375283"/>
    <w:rsid w:val="00375895"/>
    <w:rsid w:val="0037589B"/>
    <w:rsid w:val="00376C89"/>
    <w:rsid w:val="00377533"/>
    <w:rsid w:val="003809E2"/>
    <w:rsid w:val="00380F12"/>
    <w:rsid w:val="00382208"/>
    <w:rsid w:val="00382287"/>
    <w:rsid w:val="00382935"/>
    <w:rsid w:val="003830DC"/>
    <w:rsid w:val="00383309"/>
    <w:rsid w:val="00383738"/>
    <w:rsid w:val="00384497"/>
    <w:rsid w:val="0038460C"/>
    <w:rsid w:val="003849EA"/>
    <w:rsid w:val="00384A2D"/>
    <w:rsid w:val="00384ADB"/>
    <w:rsid w:val="00385565"/>
    <w:rsid w:val="00387473"/>
    <w:rsid w:val="00387608"/>
    <w:rsid w:val="003878F0"/>
    <w:rsid w:val="003903AB"/>
    <w:rsid w:val="0039059F"/>
    <w:rsid w:val="00391283"/>
    <w:rsid w:val="003929E2"/>
    <w:rsid w:val="00392F2F"/>
    <w:rsid w:val="00393804"/>
    <w:rsid w:val="003938D0"/>
    <w:rsid w:val="00394893"/>
    <w:rsid w:val="00394A23"/>
    <w:rsid w:val="00395895"/>
    <w:rsid w:val="003962B8"/>
    <w:rsid w:val="0039668A"/>
    <w:rsid w:val="00396E9C"/>
    <w:rsid w:val="003977C9"/>
    <w:rsid w:val="003979E9"/>
    <w:rsid w:val="003A05E0"/>
    <w:rsid w:val="003A175A"/>
    <w:rsid w:val="003A2500"/>
    <w:rsid w:val="003A2B35"/>
    <w:rsid w:val="003A32BF"/>
    <w:rsid w:val="003A3837"/>
    <w:rsid w:val="003A3C3C"/>
    <w:rsid w:val="003A4110"/>
    <w:rsid w:val="003A47CD"/>
    <w:rsid w:val="003A4E49"/>
    <w:rsid w:val="003A4FC0"/>
    <w:rsid w:val="003A60B2"/>
    <w:rsid w:val="003A67E3"/>
    <w:rsid w:val="003A690D"/>
    <w:rsid w:val="003A7D09"/>
    <w:rsid w:val="003B0B04"/>
    <w:rsid w:val="003B1453"/>
    <w:rsid w:val="003B2AE5"/>
    <w:rsid w:val="003B2B66"/>
    <w:rsid w:val="003B3B65"/>
    <w:rsid w:val="003B41E0"/>
    <w:rsid w:val="003B4684"/>
    <w:rsid w:val="003B492C"/>
    <w:rsid w:val="003B7405"/>
    <w:rsid w:val="003B790A"/>
    <w:rsid w:val="003C0ADA"/>
    <w:rsid w:val="003C1BF9"/>
    <w:rsid w:val="003C2311"/>
    <w:rsid w:val="003C2410"/>
    <w:rsid w:val="003C3DB7"/>
    <w:rsid w:val="003C489A"/>
    <w:rsid w:val="003C5273"/>
    <w:rsid w:val="003C61AF"/>
    <w:rsid w:val="003C62D4"/>
    <w:rsid w:val="003C6649"/>
    <w:rsid w:val="003C6796"/>
    <w:rsid w:val="003C7406"/>
    <w:rsid w:val="003D0040"/>
    <w:rsid w:val="003D06DC"/>
    <w:rsid w:val="003D1000"/>
    <w:rsid w:val="003D1019"/>
    <w:rsid w:val="003D19EB"/>
    <w:rsid w:val="003D1AE2"/>
    <w:rsid w:val="003D24F1"/>
    <w:rsid w:val="003D24F7"/>
    <w:rsid w:val="003D3633"/>
    <w:rsid w:val="003D3714"/>
    <w:rsid w:val="003D5138"/>
    <w:rsid w:val="003D568A"/>
    <w:rsid w:val="003E0795"/>
    <w:rsid w:val="003E1B67"/>
    <w:rsid w:val="003E22F5"/>
    <w:rsid w:val="003E33A4"/>
    <w:rsid w:val="003E5FC6"/>
    <w:rsid w:val="003E601D"/>
    <w:rsid w:val="003E692C"/>
    <w:rsid w:val="003E6F44"/>
    <w:rsid w:val="003E77A3"/>
    <w:rsid w:val="003E7D1E"/>
    <w:rsid w:val="003F034B"/>
    <w:rsid w:val="003F0C63"/>
    <w:rsid w:val="003F108E"/>
    <w:rsid w:val="003F1B36"/>
    <w:rsid w:val="003F28CF"/>
    <w:rsid w:val="003F2E6E"/>
    <w:rsid w:val="003F3069"/>
    <w:rsid w:val="003F3DBE"/>
    <w:rsid w:val="003F5099"/>
    <w:rsid w:val="003F5707"/>
    <w:rsid w:val="003F60B4"/>
    <w:rsid w:val="003F690C"/>
    <w:rsid w:val="003F6E2D"/>
    <w:rsid w:val="003F7396"/>
    <w:rsid w:val="00401239"/>
    <w:rsid w:val="00402C9E"/>
    <w:rsid w:val="004030A6"/>
    <w:rsid w:val="00403103"/>
    <w:rsid w:val="00403A7F"/>
    <w:rsid w:val="00403CE9"/>
    <w:rsid w:val="00404498"/>
    <w:rsid w:val="0040738D"/>
    <w:rsid w:val="00407CBB"/>
    <w:rsid w:val="004104CE"/>
    <w:rsid w:val="00410ACB"/>
    <w:rsid w:val="00410D3E"/>
    <w:rsid w:val="00410D5C"/>
    <w:rsid w:val="0041242E"/>
    <w:rsid w:val="00412F10"/>
    <w:rsid w:val="004137B2"/>
    <w:rsid w:val="00416184"/>
    <w:rsid w:val="00416246"/>
    <w:rsid w:val="004178C6"/>
    <w:rsid w:val="004179D3"/>
    <w:rsid w:val="00417A5E"/>
    <w:rsid w:val="00417F16"/>
    <w:rsid w:val="004204C1"/>
    <w:rsid w:val="00420C0E"/>
    <w:rsid w:val="00421028"/>
    <w:rsid w:val="0042166C"/>
    <w:rsid w:val="004227AD"/>
    <w:rsid w:val="004233C3"/>
    <w:rsid w:val="00423B7A"/>
    <w:rsid w:val="0042466C"/>
    <w:rsid w:val="004259EE"/>
    <w:rsid w:val="00427700"/>
    <w:rsid w:val="00427935"/>
    <w:rsid w:val="00430033"/>
    <w:rsid w:val="0043086C"/>
    <w:rsid w:val="0043109A"/>
    <w:rsid w:val="00431C80"/>
    <w:rsid w:val="004321EA"/>
    <w:rsid w:val="00432972"/>
    <w:rsid w:val="004338F5"/>
    <w:rsid w:val="004344F7"/>
    <w:rsid w:val="004365D2"/>
    <w:rsid w:val="00437458"/>
    <w:rsid w:val="00440B27"/>
    <w:rsid w:val="004413E8"/>
    <w:rsid w:val="004417A3"/>
    <w:rsid w:val="00441C6C"/>
    <w:rsid w:val="004420DE"/>
    <w:rsid w:val="004434FC"/>
    <w:rsid w:val="00444B58"/>
    <w:rsid w:val="0044514D"/>
    <w:rsid w:val="00446BC6"/>
    <w:rsid w:val="004473F9"/>
    <w:rsid w:val="00447508"/>
    <w:rsid w:val="00447517"/>
    <w:rsid w:val="00447823"/>
    <w:rsid w:val="00447A15"/>
    <w:rsid w:val="004511BF"/>
    <w:rsid w:val="004518AA"/>
    <w:rsid w:val="004541AB"/>
    <w:rsid w:val="004541E3"/>
    <w:rsid w:val="00454B1D"/>
    <w:rsid w:val="00454D69"/>
    <w:rsid w:val="004550B4"/>
    <w:rsid w:val="0045547C"/>
    <w:rsid w:val="0045595F"/>
    <w:rsid w:val="0045745E"/>
    <w:rsid w:val="004574B8"/>
    <w:rsid w:val="00457A66"/>
    <w:rsid w:val="00460F06"/>
    <w:rsid w:val="00461796"/>
    <w:rsid w:val="00462749"/>
    <w:rsid w:val="00462F88"/>
    <w:rsid w:val="00462F9A"/>
    <w:rsid w:val="004630C2"/>
    <w:rsid w:val="0046398B"/>
    <w:rsid w:val="00463DDE"/>
    <w:rsid w:val="00464A3C"/>
    <w:rsid w:val="00464B18"/>
    <w:rsid w:val="004656D2"/>
    <w:rsid w:val="0046705D"/>
    <w:rsid w:val="00467162"/>
    <w:rsid w:val="00467E6B"/>
    <w:rsid w:val="00467F46"/>
    <w:rsid w:val="004707CF"/>
    <w:rsid w:val="00472F5E"/>
    <w:rsid w:val="00473A87"/>
    <w:rsid w:val="00474683"/>
    <w:rsid w:val="00474D4D"/>
    <w:rsid w:val="00477624"/>
    <w:rsid w:val="00480CFC"/>
    <w:rsid w:val="00481989"/>
    <w:rsid w:val="00481C12"/>
    <w:rsid w:val="00481F31"/>
    <w:rsid w:val="00486465"/>
    <w:rsid w:val="004905AD"/>
    <w:rsid w:val="0049068D"/>
    <w:rsid w:val="004915B5"/>
    <w:rsid w:val="0049178D"/>
    <w:rsid w:val="00491A00"/>
    <w:rsid w:val="00492216"/>
    <w:rsid w:val="00492E78"/>
    <w:rsid w:val="00493B4E"/>
    <w:rsid w:val="00493C35"/>
    <w:rsid w:val="004940B7"/>
    <w:rsid w:val="0049449C"/>
    <w:rsid w:val="00494575"/>
    <w:rsid w:val="00496A2D"/>
    <w:rsid w:val="00496A64"/>
    <w:rsid w:val="00496CF9"/>
    <w:rsid w:val="004A18A5"/>
    <w:rsid w:val="004A1B68"/>
    <w:rsid w:val="004A1DE3"/>
    <w:rsid w:val="004A20EF"/>
    <w:rsid w:val="004A2617"/>
    <w:rsid w:val="004A3AA3"/>
    <w:rsid w:val="004A3B4A"/>
    <w:rsid w:val="004A3FA7"/>
    <w:rsid w:val="004A45C9"/>
    <w:rsid w:val="004A60EE"/>
    <w:rsid w:val="004A677C"/>
    <w:rsid w:val="004A6A52"/>
    <w:rsid w:val="004B07C7"/>
    <w:rsid w:val="004B0A8B"/>
    <w:rsid w:val="004B1F5A"/>
    <w:rsid w:val="004B314C"/>
    <w:rsid w:val="004B3391"/>
    <w:rsid w:val="004B3692"/>
    <w:rsid w:val="004B3763"/>
    <w:rsid w:val="004B3F87"/>
    <w:rsid w:val="004B4670"/>
    <w:rsid w:val="004B4878"/>
    <w:rsid w:val="004B6352"/>
    <w:rsid w:val="004B67EA"/>
    <w:rsid w:val="004B7E17"/>
    <w:rsid w:val="004C00AA"/>
    <w:rsid w:val="004C09C1"/>
    <w:rsid w:val="004C1E2F"/>
    <w:rsid w:val="004C203F"/>
    <w:rsid w:val="004C2EB1"/>
    <w:rsid w:val="004C36B4"/>
    <w:rsid w:val="004C450F"/>
    <w:rsid w:val="004C4A22"/>
    <w:rsid w:val="004C4C18"/>
    <w:rsid w:val="004C511F"/>
    <w:rsid w:val="004C5C60"/>
    <w:rsid w:val="004C7355"/>
    <w:rsid w:val="004C771F"/>
    <w:rsid w:val="004C7B0A"/>
    <w:rsid w:val="004D0E28"/>
    <w:rsid w:val="004D379D"/>
    <w:rsid w:val="004D4072"/>
    <w:rsid w:val="004D47B4"/>
    <w:rsid w:val="004D57BA"/>
    <w:rsid w:val="004D606B"/>
    <w:rsid w:val="004D6780"/>
    <w:rsid w:val="004D73EB"/>
    <w:rsid w:val="004E0234"/>
    <w:rsid w:val="004E071B"/>
    <w:rsid w:val="004E1B21"/>
    <w:rsid w:val="004E1B6C"/>
    <w:rsid w:val="004E1BDA"/>
    <w:rsid w:val="004E2CB8"/>
    <w:rsid w:val="004E3101"/>
    <w:rsid w:val="004E33B9"/>
    <w:rsid w:val="004E3AC1"/>
    <w:rsid w:val="004E4F89"/>
    <w:rsid w:val="004E7175"/>
    <w:rsid w:val="004F155E"/>
    <w:rsid w:val="004F24E4"/>
    <w:rsid w:val="004F27FF"/>
    <w:rsid w:val="004F3BFA"/>
    <w:rsid w:val="004F4177"/>
    <w:rsid w:val="004F4F32"/>
    <w:rsid w:val="004F61D4"/>
    <w:rsid w:val="004F6969"/>
    <w:rsid w:val="004F6CFA"/>
    <w:rsid w:val="004F6EF3"/>
    <w:rsid w:val="004F72E5"/>
    <w:rsid w:val="004F7AFA"/>
    <w:rsid w:val="0050086A"/>
    <w:rsid w:val="00500FCE"/>
    <w:rsid w:val="00501BEA"/>
    <w:rsid w:val="00502406"/>
    <w:rsid w:val="00502709"/>
    <w:rsid w:val="00502A57"/>
    <w:rsid w:val="00503D85"/>
    <w:rsid w:val="00505525"/>
    <w:rsid w:val="0050554B"/>
    <w:rsid w:val="00505CAD"/>
    <w:rsid w:val="0050629A"/>
    <w:rsid w:val="00510083"/>
    <w:rsid w:val="0051092A"/>
    <w:rsid w:val="005124BD"/>
    <w:rsid w:val="00512661"/>
    <w:rsid w:val="00512BD9"/>
    <w:rsid w:val="00512CC8"/>
    <w:rsid w:val="00512D24"/>
    <w:rsid w:val="0051375F"/>
    <w:rsid w:val="0051444A"/>
    <w:rsid w:val="00514B60"/>
    <w:rsid w:val="00515018"/>
    <w:rsid w:val="00515100"/>
    <w:rsid w:val="00515297"/>
    <w:rsid w:val="00515A3A"/>
    <w:rsid w:val="005165A7"/>
    <w:rsid w:val="00516682"/>
    <w:rsid w:val="0051682E"/>
    <w:rsid w:val="00520357"/>
    <w:rsid w:val="00520364"/>
    <w:rsid w:val="00520B50"/>
    <w:rsid w:val="00520C2F"/>
    <w:rsid w:val="005210F2"/>
    <w:rsid w:val="00521758"/>
    <w:rsid w:val="005228AF"/>
    <w:rsid w:val="00524639"/>
    <w:rsid w:val="005246E4"/>
    <w:rsid w:val="00527597"/>
    <w:rsid w:val="00531A71"/>
    <w:rsid w:val="005324C6"/>
    <w:rsid w:val="00532C0E"/>
    <w:rsid w:val="00533EAD"/>
    <w:rsid w:val="00534850"/>
    <w:rsid w:val="005350E2"/>
    <w:rsid w:val="00535183"/>
    <w:rsid w:val="0053577D"/>
    <w:rsid w:val="005367B6"/>
    <w:rsid w:val="00536F56"/>
    <w:rsid w:val="00540F8D"/>
    <w:rsid w:val="00542449"/>
    <w:rsid w:val="00542808"/>
    <w:rsid w:val="00542F73"/>
    <w:rsid w:val="0054336E"/>
    <w:rsid w:val="005437C6"/>
    <w:rsid w:val="005439F1"/>
    <w:rsid w:val="00543A6E"/>
    <w:rsid w:val="00543ADD"/>
    <w:rsid w:val="00543F35"/>
    <w:rsid w:val="00545739"/>
    <w:rsid w:val="0054630A"/>
    <w:rsid w:val="00546CD6"/>
    <w:rsid w:val="00547376"/>
    <w:rsid w:val="00547466"/>
    <w:rsid w:val="0055005B"/>
    <w:rsid w:val="00550669"/>
    <w:rsid w:val="00550CB7"/>
    <w:rsid w:val="00551715"/>
    <w:rsid w:val="0055227C"/>
    <w:rsid w:val="00552A65"/>
    <w:rsid w:val="00552AF2"/>
    <w:rsid w:val="00552D15"/>
    <w:rsid w:val="00553228"/>
    <w:rsid w:val="005536E5"/>
    <w:rsid w:val="00553883"/>
    <w:rsid w:val="0055471A"/>
    <w:rsid w:val="005562FF"/>
    <w:rsid w:val="00557353"/>
    <w:rsid w:val="00557E47"/>
    <w:rsid w:val="005627BE"/>
    <w:rsid w:val="00562973"/>
    <w:rsid w:val="00562C8C"/>
    <w:rsid w:val="005641E5"/>
    <w:rsid w:val="005646B1"/>
    <w:rsid w:val="005655C7"/>
    <w:rsid w:val="0056568A"/>
    <w:rsid w:val="0056570D"/>
    <w:rsid w:val="00565919"/>
    <w:rsid w:val="00565DA2"/>
    <w:rsid w:val="00566012"/>
    <w:rsid w:val="00566DAA"/>
    <w:rsid w:val="00567666"/>
    <w:rsid w:val="005679A2"/>
    <w:rsid w:val="0057001F"/>
    <w:rsid w:val="00570F1A"/>
    <w:rsid w:val="005720DF"/>
    <w:rsid w:val="00572189"/>
    <w:rsid w:val="0057240A"/>
    <w:rsid w:val="0057271A"/>
    <w:rsid w:val="00572F04"/>
    <w:rsid w:val="00572F1C"/>
    <w:rsid w:val="00573B4D"/>
    <w:rsid w:val="00573FB8"/>
    <w:rsid w:val="00575429"/>
    <w:rsid w:val="00576026"/>
    <w:rsid w:val="00576589"/>
    <w:rsid w:val="00577A4A"/>
    <w:rsid w:val="0058121B"/>
    <w:rsid w:val="0058289C"/>
    <w:rsid w:val="00582B4F"/>
    <w:rsid w:val="00583658"/>
    <w:rsid w:val="00583C6F"/>
    <w:rsid w:val="00584E7B"/>
    <w:rsid w:val="0058528C"/>
    <w:rsid w:val="005866ED"/>
    <w:rsid w:val="00587498"/>
    <w:rsid w:val="005902B7"/>
    <w:rsid w:val="0059160C"/>
    <w:rsid w:val="00591973"/>
    <w:rsid w:val="005920C3"/>
    <w:rsid w:val="005925B9"/>
    <w:rsid w:val="00593B9D"/>
    <w:rsid w:val="00594639"/>
    <w:rsid w:val="00594808"/>
    <w:rsid w:val="0059554B"/>
    <w:rsid w:val="005966D5"/>
    <w:rsid w:val="00596867"/>
    <w:rsid w:val="00596D11"/>
    <w:rsid w:val="005A08D5"/>
    <w:rsid w:val="005A1848"/>
    <w:rsid w:val="005A3060"/>
    <w:rsid w:val="005A3172"/>
    <w:rsid w:val="005A3944"/>
    <w:rsid w:val="005A41E7"/>
    <w:rsid w:val="005A50D9"/>
    <w:rsid w:val="005A545D"/>
    <w:rsid w:val="005A560F"/>
    <w:rsid w:val="005A6A6D"/>
    <w:rsid w:val="005A6D02"/>
    <w:rsid w:val="005A6E92"/>
    <w:rsid w:val="005A75D5"/>
    <w:rsid w:val="005A75F6"/>
    <w:rsid w:val="005A7C4E"/>
    <w:rsid w:val="005A7F5E"/>
    <w:rsid w:val="005A7FA8"/>
    <w:rsid w:val="005B0951"/>
    <w:rsid w:val="005B1758"/>
    <w:rsid w:val="005B2850"/>
    <w:rsid w:val="005B2FD6"/>
    <w:rsid w:val="005B314C"/>
    <w:rsid w:val="005B358E"/>
    <w:rsid w:val="005B363A"/>
    <w:rsid w:val="005B3915"/>
    <w:rsid w:val="005B3DF7"/>
    <w:rsid w:val="005B5205"/>
    <w:rsid w:val="005B5918"/>
    <w:rsid w:val="005B744C"/>
    <w:rsid w:val="005B7994"/>
    <w:rsid w:val="005C1ABC"/>
    <w:rsid w:val="005C22AC"/>
    <w:rsid w:val="005C2530"/>
    <w:rsid w:val="005C5876"/>
    <w:rsid w:val="005C5E56"/>
    <w:rsid w:val="005C71EB"/>
    <w:rsid w:val="005D056F"/>
    <w:rsid w:val="005D156B"/>
    <w:rsid w:val="005D1C93"/>
    <w:rsid w:val="005D1DB8"/>
    <w:rsid w:val="005D2379"/>
    <w:rsid w:val="005D3102"/>
    <w:rsid w:val="005D331D"/>
    <w:rsid w:val="005D4B95"/>
    <w:rsid w:val="005D5FD0"/>
    <w:rsid w:val="005D6A72"/>
    <w:rsid w:val="005D71B6"/>
    <w:rsid w:val="005D738E"/>
    <w:rsid w:val="005D752E"/>
    <w:rsid w:val="005D78CE"/>
    <w:rsid w:val="005D7913"/>
    <w:rsid w:val="005E044B"/>
    <w:rsid w:val="005E0C16"/>
    <w:rsid w:val="005E1239"/>
    <w:rsid w:val="005E1E7F"/>
    <w:rsid w:val="005E2133"/>
    <w:rsid w:val="005E2583"/>
    <w:rsid w:val="005E2715"/>
    <w:rsid w:val="005E27FF"/>
    <w:rsid w:val="005E30EE"/>
    <w:rsid w:val="005E4C0A"/>
    <w:rsid w:val="005E50F1"/>
    <w:rsid w:val="005E53C6"/>
    <w:rsid w:val="005E53E4"/>
    <w:rsid w:val="005E5A41"/>
    <w:rsid w:val="005E627B"/>
    <w:rsid w:val="005E6F9D"/>
    <w:rsid w:val="005E7C3A"/>
    <w:rsid w:val="005F0AAA"/>
    <w:rsid w:val="005F116B"/>
    <w:rsid w:val="005F2266"/>
    <w:rsid w:val="005F2F3A"/>
    <w:rsid w:val="005F3334"/>
    <w:rsid w:val="005F456A"/>
    <w:rsid w:val="005F61F3"/>
    <w:rsid w:val="005F63D3"/>
    <w:rsid w:val="005F7757"/>
    <w:rsid w:val="00600390"/>
    <w:rsid w:val="00600FF1"/>
    <w:rsid w:val="006016FF"/>
    <w:rsid w:val="006024C7"/>
    <w:rsid w:val="006024F2"/>
    <w:rsid w:val="00602F26"/>
    <w:rsid w:val="00603EE8"/>
    <w:rsid w:val="00605011"/>
    <w:rsid w:val="00605BC2"/>
    <w:rsid w:val="00605D6E"/>
    <w:rsid w:val="00606B18"/>
    <w:rsid w:val="00606B53"/>
    <w:rsid w:val="00606C2E"/>
    <w:rsid w:val="00607767"/>
    <w:rsid w:val="00610388"/>
    <w:rsid w:val="0061043B"/>
    <w:rsid w:val="006108DC"/>
    <w:rsid w:val="00610B4D"/>
    <w:rsid w:val="0061194E"/>
    <w:rsid w:val="00613123"/>
    <w:rsid w:val="006136FD"/>
    <w:rsid w:val="00613CAE"/>
    <w:rsid w:val="006146D3"/>
    <w:rsid w:val="006166D1"/>
    <w:rsid w:val="00617217"/>
    <w:rsid w:val="0061772E"/>
    <w:rsid w:val="00617B56"/>
    <w:rsid w:val="0062006F"/>
    <w:rsid w:val="00620D58"/>
    <w:rsid w:val="006212B1"/>
    <w:rsid w:val="00622A6C"/>
    <w:rsid w:val="00623BF2"/>
    <w:rsid w:val="00623D22"/>
    <w:rsid w:val="006244B4"/>
    <w:rsid w:val="00624F31"/>
    <w:rsid w:val="00624F55"/>
    <w:rsid w:val="00624F8F"/>
    <w:rsid w:val="006257FA"/>
    <w:rsid w:val="00625C33"/>
    <w:rsid w:val="00625F62"/>
    <w:rsid w:val="00626190"/>
    <w:rsid w:val="00626498"/>
    <w:rsid w:val="00626940"/>
    <w:rsid w:val="00626F0E"/>
    <w:rsid w:val="006309FB"/>
    <w:rsid w:val="0063151A"/>
    <w:rsid w:val="00631F0C"/>
    <w:rsid w:val="006321AD"/>
    <w:rsid w:val="00632470"/>
    <w:rsid w:val="006339BF"/>
    <w:rsid w:val="00633D0B"/>
    <w:rsid w:val="006347A5"/>
    <w:rsid w:val="00635599"/>
    <w:rsid w:val="006355CB"/>
    <w:rsid w:val="00635BB0"/>
    <w:rsid w:val="00635C33"/>
    <w:rsid w:val="006364A2"/>
    <w:rsid w:val="006402A3"/>
    <w:rsid w:val="006411FF"/>
    <w:rsid w:val="0064126D"/>
    <w:rsid w:val="0064223C"/>
    <w:rsid w:val="00642EF0"/>
    <w:rsid w:val="006431F2"/>
    <w:rsid w:val="006432C8"/>
    <w:rsid w:val="006432E4"/>
    <w:rsid w:val="00643436"/>
    <w:rsid w:val="00643FB4"/>
    <w:rsid w:val="00644458"/>
    <w:rsid w:val="006448AF"/>
    <w:rsid w:val="0064621D"/>
    <w:rsid w:val="006465B3"/>
    <w:rsid w:val="00646DF7"/>
    <w:rsid w:val="006514DD"/>
    <w:rsid w:val="00653A21"/>
    <w:rsid w:val="00653CB5"/>
    <w:rsid w:val="00653E80"/>
    <w:rsid w:val="006554D0"/>
    <w:rsid w:val="00656248"/>
    <w:rsid w:val="0065698D"/>
    <w:rsid w:val="00656A77"/>
    <w:rsid w:val="0065740F"/>
    <w:rsid w:val="006600B6"/>
    <w:rsid w:val="0066113D"/>
    <w:rsid w:val="0066134A"/>
    <w:rsid w:val="00661DCD"/>
    <w:rsid w:val="00662881"/>
    <w:rsid w:val="006638E7"/>
    <w:rsid w:val="00663AD5"/>
    <w:rsid w:val="00664135"/>
    <w:rsid w:val="006649B3"/>
    <w:rsid w:val="00664E7C"/>
    <w:rsid w:val="0066501E"/>
    <w:rsid w:val="006653E7"/>
    <w:rsid w:val="00665920"/>
    <w:rsid w:val="0066732E"/>
    <w:rsid w:val="006674A9"/>
    <w:rsid w:val="00670030"/>
    <w:rsid w:val="00670A6A"/>
    <w:rsid w:val="006715CF"/>
    <w:rsid w:val="00671AAD"/>
    <w:rsid w:val="00671DB3"/>
    <w:rsid w:val="00671FE5"/>
    <w:rsid w:val="00672993"/>
    <w:rsid w:val="00672E8E"/>
    <w:rsid w:val="00673487"/>
    <w:rsid w:val="0067358C"/>
    <w:rsid w:val="00674447"/>
    <w:rsid w:val="00674A15"/>
    <w:rsid w:val="00674A5D"/>
    <w:rsid w:val="006755E2"/>
    <w:rsid w:val="006762F3"/>
    <w:rsid w:val="00677061"/>
    <w:rsid w:val="00677C7F"/>
    <w:rsid w:val="00677DE9"/>
    <w:rsid w:val="00677F51"/>
    <w:rsid w:val="00680211"/>
    <w:rsid w:val="00680A1D"/>
    <w:rsid w:val="006812DE"/>
    <w:rsid w:val="00681A03"/>
    <w:rsid w:val="00681D60"/>
    <w:rsid w:val="006825BF"/>
    <w:rsid w:val="006832AB"/>
    <w:rsid w:val="00683AFB"/>
    <w:rsid w:val="0068407E"/>
    <w:rsid w:val="00684E1E"/>
    <w:rsid w:val="00685956"/>
    <w:rsid w:val="00686C06"/>
    <w:rsid w:val="006903CE"/>
    <w:rsid w:val="00690937"/>
    <w:rsid w:val="00691AD1"/>
    <w:rsid w:val="00691E36"/>
    <w:rsid w:val="006922B7"/>
    <w:rsid w:val="00692BF8"/>
    <w:rsid w:val="00692DC9"/>
    <w:rsid w:val="00692FB5"/>
    <w:rsid w:val="006931F3"/>
    <w:rsid w:val="006932C4"/>
    <w:rsid w:val="00693655"/>
    <w:rsid w:val="00693B3D"/>
    <w:rsid w:val="00694C7A"/>
    <w:rsid w:val="00694FF1"/>
    <w:rsid w:val="00695499"/>
    <w:rsid w:val="00695837"/>
    <w:rsid w:val="00695B67"/>
    <w:rsid w:val="00695E60"/>
    <w:rsid w:val="00697840"/>
    <w:rsid w:val="006A0543"/>
    <w:rsid w:val="006A07B5"/>
    <w:rsid w:val="006A11E3"/>
    <w:rsid w:val="006A1F94"/>
    <w:rsid w:val="006A1FED"/>
    <w:rsid w:val="006A257A"/>
    <w:rsid w:val="006A26B4"/>
    <w:rsid w:val="006A2A68"/>
    <w:rsid w:val="006A2C4D"/>
    <w:rsid w:val="006A4FBF"/>
    <w:rsid w:val="006A5571"/>
    <w:rsid w:val="006A55E0"/>
    <w:rsid w:val="006A5A65"/>
    <w:rsid w:val="006A6ACC"/>
    <w:rsid w:val="006A71BA"/>
    <w:rsid w:val="006A7B35"/>
    <w:rsid w:val="006B1065"/>
    <w:rsid w:val="006B11D1"/>
    <w:rsid w:val="006B17A9"/>
    <w:rsid w:val="006B1F43"/>
    <w:rsid w:val="006B20B7"/>
    <w:rsid w:val="006B24E5"/>
    <w:rsid w:val="006B2F29"/>
    <w:rsid w:val="006B3162"/>
    <w:rsid w:val="006B4817"/>
    <w:rsid w:val="006B4F3C"/>
    <w:rsid w:val="006B512A"/>
    <w:rsid w:val="006B5C7E"/>
    <w:rsid w:val="006B6548"/>
    <w:rsid w:val="006B6F65"/>
    <w:rsid w:val="006B7058"/>
    <w:rsid w:val="006B7ED7"/>
    <w:rsid w:val="006B7F17"/>
    <w:rsid w:val="006C039F"/>
    <w:rsid w:val="006C0429"/>
    <w:rsid w:val="006C084F"/>
    <w:rsid w:val="006C09AD"/>
    <w:rsid w:val="006C1FB0"/>
    <w:rsid w:val="006C1FD2"/>
    <w:rsid w:val="006C2438"/>
    <w:rsid w:val="006C2877"/>
    <w:rsid w:val="006C29FD"/>
    <w:rsid w:val="006C3911"/>
    <w:rsid w:val="006C5277"/>
    <w:rsid w:val="006C614E"/>
    <w:rsid w:val="006C6FF6"/>
    <w:rsid w:val="006C723A"/>
    <w:rsid w:val="006C7343"/>
    <w:rsid w:val="006C7F49"/>
    <w:rsid w:val="006D059A"/>
    <w:rsid w:val="006D0AF5"/>
    <w:rsid w:val="006D1CA9"/>
    <w:rsid w:val="006D28A2"/>
    <w:rsid w:val="006D5553"/>
    <w:rsid w:val="006D7677"/>
    <w:rsid w:val="006D7A3A"/>
    <w:rsid w:val="006E0277"/>
    <w:rsid w:val="006E0342"/>
    <w:rsid w:val="006E0614"/>
    <w:rsid w:val="006E0810"/>
    <w:rsid w:val="006E13CA"/>
    <w:rsid w:val="006E146F"/>
    <w:rsid w:val="006E20AE"/>
    <w:rsid w:val="006E21AC"/>
    <w:rsid w:val="006E2928"/>
    <w:rsid w:val="006E2FBA"/>
    <w:rsid w:val="006E3851"/>
    <w:rsid w:val="006E3D91"/>
    <w:rsid w:val="006E561A"/>
    <w:rsid w:val="006E5E60"/>
    <w:rsid w:val="006E6168"/>
    <w:rsid w:val="006E628F"/>
    <w:rsid w:val="006E649C"/>
    <w:rsid w:val="006E6716"/>
    <w:rsid w:val="006E71D6"/>
    <w:rsid w:val="006F01F8"/>
    <w:rsid w:val="006F04CC"/>
    <w:rsid w:val="006F185A"/>
    <w:rsid w:val="006F1EBB"/>
    <w:rsid w:val="006F2326"/>
    <w:rsid w:val="006F2675"/>
    <w:rsid w:val="006F33F3"/>
    <w:rsid w:val="006F353F"/>
    <w:rsid w:val="006F4896"/>
    <w:rsid w:val="006F4940"/>
    <w:rsid w:val="006F6A34"/>
    <w:rsid w:val="006F7FEE"/>
    <w:rsid w:val="0070002A"/>
    <w:rsid w:val="007000A7"/>
    <w:rsid w:val="007003BF"/>
    <w:rsid w:val="00700698"/>
    <w:rsid w:val="00700743"/>
    <w:rsid w:val="007008AE"/>
    <w:rsid w:val="0070100C"/>
    <w:rsid w:val="007014AA"/>
    <w:rsid w:val="00702216"/>
    <w:rsid w:val="00702ADB"/>
    <w:rsid w:val="0070313D"/>
    <w:rsid w:val="007040C6"/>
    <w:rsid w:val="00705A12"/>
    <w:rsid w:val="00705F40"/>
    <w:rsid w:val="00706E82"/>
    <w:rsid w:val="00707214"/>
    <w:rsid w:val="00707676"/>
    <w:rsid w:val="007079E0"/>
    <w:rsid w:val="00710936"/>
    <w:rsid w:val="00710D00"/>
    <w:rsid w:val="00711BE9"/>
    <w:rsid w:val="007123BE"/>
    <w:rsid w:val="007126F7"/>
    <w:rsid w:val="00712866"/>
    <w:rsid w:val="007136DE"/>
    <w:rsid w:val="00714534"/>
    <w:rsid w:val="00714D37"/>
    <w:rsid w:val="0071535C"/>
    <w:rsid w:val="00715679"/>
    <w:rsid w:val="0071610F"/>
    <w:rsid w:val="00716C8E"/>
    <w:rsid w:val="007173C7"/>
    <w:rsid w:val="007178CD"/>
    <w:rsid w:val="00720884"/>
    <w:rsid w:val="00721E25"/>
    <w:rsid w:val="00722563"/>
    <w:rsid w:val="00722716"/>
    <w:rsid w:val="00722DAC"/>
    <w:rsid w:val="00722E3D"/>
    <w:rsid w:val="00723D6B"/>
    <w:rsid w:val="00723E7F"/>
    <w:rsid w:val="007246DD"/>
    <w:rsid w:val="007257A0"/>
    <w:rsid w:val="00725A7D"/>
    <w:rsid w:val="00725FE8"/>
    <w:rsid w:val="00726EED"/>
    <w:rsid w:val="00726F3E"/>
    <w:rsid w:val="007302ED"/>
    <w:rsid w:val="0073073A"/>
    <w:rsid w:val="007309CB"/>
    <w:rsid w:val="00730D31"/>
    <w:rsid w:val="00731929"/>
    <w:rsid w:val="00732A69"/>
    <w:rsid w:val="00734953"/>
    <w:rsid w:val="00736A72"/>
    <w:rsid w:val="007370DF"/>
    <w:rsid w:val="0073783A"/>
    <w:rsid w:val="00740065"/>
    <w:rsid w:val="0074017E"/>
    <w:rsid w:val="00740555"/>
    <w:rsid w:val="00740A26"/>
    <w:rsid w:val="00740BF9"/>
    <w:rsid w:val="00740D09"/>
    <w:rsid w:val="00740DFA"/>
    <w:rsid w:val="0074120D"/>
    <w:rsid w:val="00741810"/>
    <w:rsid w:val="00741E23"/>
    <w:rsid w:val="00742D12"/>
    <w:rsid w:val="00743D9D"/>
    <w:rsid w:val="007440CF"/>
    <w:rsid w:val="007443C7"/>
    <w:rsid w:val="00744508"/>
    <w:rsid w:val="00745CE1"/>
    <w:rsid w:val="00746548"/>
    <w:rsid w:val="0074686D"/>
    <w:rsid w:val="007471EE"/>
    <w:rsid w:val="0074720F"/>
    <w:rsid w:val="00747EF0"/>
    <w:rsid w:val="00747FEC"/>
    <w:rsid w:val="00751C4F"/>
    <w:rsid w:val="00751EAD"/>
    <w:rsid w:val="0075228C"/>
    <w:rsid w:val="007522FD"/>
    <w:rsid w:val="00752853"/>
    <w:rsid w:val="00752B2D"/>
    <w:rsid w:val="00753006"/>
    <w:rsid w:val="00753FB2"/>
    <w:rsid w:val="007544CE"/>
    <w:rsid w:val="00754BAC"/>
    <w:rsid w:val="00755088"/>
    <w:rsid w:val="00755C17"/>
    <w:rsid w:val="007562F9"/>
    <w:rsid w:val="00757845"/>
    <w:rsid w:val="00757852"/>
    <w:rsid w:val="00757ED2"/>
    <w:rsid w:val="00757F14"/>
    <w:rsid w:val="0076095B"/>
    <w:rsid w:val="0076227D"/>
    <w:rsid w:val="00762D16"/>
    <w:rsid w:val="007635F6"/>
    <w:rsid w:val="0076511C"/>
    <w:rsid w:val="007667B3"/>
    <w:rsid w:val="007678D8"/>
    <w:rsid w:val="00770C97"/>
    <w:rsid w:val="00770FAA"/>
    <w:rsid w:val="00771658"/>
    <w:rsid w:val="00771EFE"/>
    <w:rsid w:val="007730FE"/>
    <w:rsid w:val="00773141"/>
    <w:rsid w:val="0077432D"/>
    <w:rsid w:val="007753D8"/>
    <w:rsid w:val="00777432"/>
    <w:rsid w:val="00780C71"/>
    <w:rsid w:val="00781BEA"/>
    <w:rsid w:val="00782D3C"/>
    <w:rsid w:val="00784A87"/>
    <w:rsid w:val="007866F1"/>
    <w:rsid w:val="00786D3E"/>
    <w:rsid w:val="0078761C"/>
    <w:rsid w:val="00787A8D"/>
    <w:rsid w:val="00791247"/>
    <w:rsid w:val="007914E1"/>
    <w:rsid w:val="00791B4A"/>
    <w:rsid w:val="007922DF"/>
    <w:rsid w:val="00792758"/>
    <w:rsid w:val="00792A4E"/>
    <w:rsid w:val="00793797"/>
    <w:rsid w:val="00793AC3"/>
    <w:rsid w:val="00793CDC"/>
    <w:rsid w:val="00794158"/>
    <w:rsid w:val="007A0D1C"/>
    <w:rsid w:val="007A1158"/>
    <w:rsid w:val="007A2280"/>
    <w:rsid w:val="007A2626"/>
    <w:rsid w:val="007A3E03"/>
    <w:rsid w:val="007A44DD"/>
    <w:rsid w:val="007A4718"/>
    <w:rsid w:val="007A5586"/>
    <w:rsid w:val="007A59F4"/>
    <w:rsid w:val="007A5F9E"/>
    <w:rsid w:val="007A654A"/>
    <w:rsid w:val="007A78E5"/>
    <w:rsid w:val="007B0552"/>
    <w:rsid w:val="007B0D3D"/>
    <w:rsid w:val="007B0F55"/>
    <w:rsid w:val="007B246A"/>
    <w:rsid w:val="007B27A3"/>
    <w:rsid w:val="007B282F"/>
    <w:rsid w:val="007B2B53"/>
    <w:rsid w:val="007B2F3F"/>
    <w:rsid w:val="007B3460"/>
    <w:rsid w:val="007B3F41"/>
    <w:rsid w:val="007B4728"/>
    <w:rsid w:val="007B4D77"/>
    <w:rsid w:val="007B4E85"/>
    <w:rsid w:val="007B5725"/>
    <w:rsid w:val="007B620D"/>
    <w:rsid w:val="007B636D"/>
    <w:rsid w:val="007B79C4"/>
    <w:rsid w:val="007B7C9F"/>
    <w:rsid w:val="007C101C"/>
    <w:rsid w:val="007C36B3"/>
    <w:rsid w:val="007C3727"/>
    <w:rsid w:val="007C528B"/>
    <w:rsid w:val="007C63BC"/>
    <w:rsid w:val="007C6651"/>
    <w:rsid w:val="007C684F"/>
    <w:rsid w:val="007C6A51"/>
    <w:rsid w:val="007C6DBC"/>
    <w:rsid w:val="007C6EE3"/>
    <w:rsid w:val="007C7BEE"/>
    <w:rsid w:val="007D2238"/>
    <w:rsid w:val="007D3FA4"/>
    <w:rsid w:val="007D47D2"/>
    <w:rsid w:val="007D4CE9"/>
    <w:rsid w:val="007D547F"/>
    <w:rsid w:val="007D5A6A"/>
    <w:rsid w:val="007D5CF6"/>
    <w:rsid w:val="007D613A"/>
    <w:rsid w:val="007D6B10"/>
    <w:rsid w:val="007D7C93"/>
    <w:rsid w:val="007E12B8"/>
    <w:rsid w:val="007E13E7"/>
    <w:rsid w:val="007E21A6"/>
    <w:rsid w:val="007E310A"/>
    <w:rsid w:val="007E3701"/>
    <w:rsid w:val="007E3F29"/>
    <w:rsid w:val="007E4363"/>
    <w:rsid w:val="007E5B99"/>
    <w:rsid w:val="007E69AD"/>
    <w:rsid w:val="007E7691"/>
    <w:rsid w:val="007E7C2A"/>
    <w:rsid w:val="007F08A6"/>
    <w:rsid w:val="007F0D84"/>
    <w:rsid w:val="007F125A"/>
    <w:rsid w:val="007F5573"/>
    <w:rsid w:val="007F56C1"/>
    <w:rsid w:val="007F6527"/>
    <w:rsid w:val="007F6E79"/>
    <w:rsid w:val="007F7ADE"/>
    <w:rsid w:val="007F7C9F"/>
    <w:rsid w:val="00800A3D"/>
    <w:rsid w:val="00800ED8"/>
    <w:rsid w:val="008017B4"/>
    <w:rsid w:val="00801C08"/>
    <w:rsid w:val="00801D9D"/>
    <w:rsid w:val="00803090"/>
    <w:rsid w:val="008041D7"/>
    <w:rsid w:val="008045F1"/>
    <w:rsid w:val="008045FF"/>
    <w:rsid w:val="00804759"/>
    <w:rsid w:val="00804980"/>
    <w:rsid w:val="00805577"/>
    <w:rsid w:val="008057BF"/>
    <w:rsid w:val="00805A67"/>
    <w:rsid w:val="00805CDC"/>
    <w:rsid w:val="00805DEC"/>
    <w:rsid w:val="00810207"/>
    <w:rsid w:val="0081116A"/>
    <w:rsid w:val="00811710"/>
    <w:rsid w:val="00811A7C"/>
    <w:rsid w:val="00812D7E"/>
    <w:rsid w:val="0081330A"/>
    <w:rsid w:val="00813928"/>
    <w:rsid w:val="00813A7B"/>
    <w:rsid w:val="00815012"/>
    <w:rsid w:val="00815AD9"/>
    <w:rsid w:val="008163EF"/>
    <w:rsid w:val="008164AF"/>
    <w:rsid w:val="008169D8"/>
    <w:rsid w:val="00816E3B"/>
    <w:rsid w:val="00817D39"/>
    <w:rsid w:val="00820A6E"/>
    <w:rsid w:val="00820C09"/>
    <w:rsid w:val="0082168B"/>
    <w:rsid w:val="00822342"/>
    <w:rsid w:val="00822EC6"/>
    <w:rsid w:val="008239F6"/>
    <w:rsid w:val="00823CBD"/>
    <w:rsid w:val="00823D29"/>
    <w:rsid w:val="00823F3A"/>
    <w:rsid w:val="008245D5"/>
    <w:rsid w:val="0082466A"/>
    <w:rsid w:val="00824AD6"/>
    <w:rsid w:val="00824C80"/>
    <w:rsid w:val="00824CC3"/>
    <w:rsid w:val="008257E7"/>
    <w:rsid w:val="00825F68"/>
    <w:rsid w:val="008260FA"/>
    <w:rsid w:val="008269B9"/>
    <w:rsid w:val="008277E1"/>
    <w:rsid w:val="00827DA2"/>
    <w:rsid w:val="008301BE"/>
    <w:rsid w:val="00832286"/>
    <w:rsid w:val="008330FB"/>
    <w:rsid w:val="00833BCE"/>
    <w:rsid w:val="00835B13"/>
    <w:rsid w:val="00835C5B"/>
    <w:rsid w:val="0083693A"/>
    <w:rsid w:val="00837719"/>
    <w:rsid w:val="00837772"/>
    <w:rsid w:val="008402EB"/>
    <w:rsid w:val="00840307"/>
    <w:rsid w:val="008406B4"/>
    <w:rsid w:val="0084127C"/>
    <w:rsid w:val="00842956"/>
    <w:rsid w:val="00843DF9"/>
    <w:rsid w:val="008448AE"/>
    <w:rsid w:val="0084491C"/>
    <w:rsid w:val="00844DAC"/>
    <w:rsid w:val="0084555F"/>
    <w:rsid w:val="0084731C"/>
    <w:rsid w:val="008473A7"/>
    <w:rsid w:val="008476AC"/>
    <w:rsid w:val="008514FD"/>
    <w:rsid w:val="00852017"/>
    <w:rsid w:val="0085275A"/>
    <w:rsid w:val="00852F99"/>
    <w:rsid w:val="00853146"/>
    <w:rsid w:val="00854CB5"/>
    <w:rsid w:val="00854D9E"/>
    <w:rsid w:val="008560B9"/>
    <w:rsid w:val="008565D5"/>
    <w:rsid w:val="00856DBA"/>
    <w:rsid w:val="00857527"/>
    <w:rsid w:val="00857A4C"/>
    <w:rsid w:val="00857BDC"/>
    <w:rsid w:val="0086014B"/>
    <w:rsid w:val="008601DA"/>
    <w:rsid w:val="00860793"/>
    <w:rsid w:val="008610DC"/>
    <w:rsid w:val="00861437"/>
    <w:rsid w:val="00861CFB"/>
    <w:rsid w:val="00861D8B"/>
    <w:rsid w:val="00861F0B"/>
    <w:rsid w:val="0086263E"/>
    <w:rsid w:val="008627D4"/>
    <w:rsid w:val="00862B49"/>
    <w:rsid w:val="00862C15"/>
    <w:rsid w:val="00863A1A"/>
    <w:rsid w:val="00864280"/>
    <w:rsid w:val="00866355"/>
    <w:rsid w:val="00867E93"/>
    <w:rsid w:val="00871106"/>
    <w:rsid w:val="0087179C"/>
    <w:rsid w:val="00872416"/>
    <w:rsid w:val="008728BE"/>
    <w:rsid w:val="00872EF9"/>
    <w:rsid w:val="00874F7A"/>
    <w:rsid w:val="00875CE2"/>
    <w:rsid w:val="00875F21"/>
    <w:rsid w:val="008775C1"/>
    <w:rsid w:val="00880A49"/>
    <w:rsid w:val="00880B4E"/>
    <w:rsid w:val="00882342"/>
    <w:rsid w:val="008829D8"/>
    <w:rsid w:val="008832DD"/>
    <w:rsid w:val="00883AD9"/>
    <w:rsid w:val="00884F2F"/>
    <w:rsid w:val="008864E2"/>
    <w:rsid w:val="00887051"/>
    <w:rsid w:val="00887A78"/>
    <w:rsid w:val="00890634"/>
    <w:rsid w:val="00890F27"/>
    <w:rsid w:val="00891549"/>
    <w:rsid w:val="008924EA"/>
    <w:rsid w:val="008929B5"/>
    <w:rsid w:val="0089436C"/>
    <w:rsid w:val="00894376"/>
    <w:rsid w:val="0089604C"/>
    <w:rsid w:val="00896090"/>
    <w:rsid w:val="0089745E"/>
    <w:rsid w:val="00897BC8"/>
    <w:rsid w:val="00897F7A"/>
    <w:rsid w:val="008A08AE"/>
    <w:rsid w:val="008A11A8"/>
    <w:rsid w:val="008A1645"/>
    <w:rsid w:val="008A1C73"/>
    <w:rsid w:val="008A264C"/>
    <w:rsid w:val="008A35C9"/>
    <w:rsid w:val="008A42A9"/>
    <w:rsid w:val="008A4AAB"/>
    <w:rsid w:val="008A4DA4"/>
    <w:rsid w:val="008A50E3"/>
    <w:rsid w:val="008A5ECD"/>
    <w:rsid w:val="008A6C94"/>
    <w:rsid w:val="008A75F4"/>
    <w:rsid w:val="008A760A"/>
    <w:rsid w:val="008B0A91"/>
    <w:rsid w:val="008B2234"/>
    <w:rsid w:val="008B27AD"/>
    <w:rsid w:val="008B3557"/>
    <w:rsid w:val="008B43CA"/>
    <w:rsid w:val="008B4609"/>
    <w:rsid w:val="008B56C1"/>
    <w:rsid w:val="008B634D"/>
    <w:rsid w:val="008B6998"/>
    <w:rsid w:val="008B7EAA"/>
    <w:rsid w:val="008C172D"/>
    <w:rsid w:val="008C1773"/>
    <w:rsid w:val="008C274C"/>
    <w:rsid w:val="008C3EDD"/>
    <w:rsid w:val="008C4FEF"/>
    <w:rsid w:val="008C6393"/>
    <w:rsid w:val="008C6A65"/>
    <w:rsid w:val="008C6EC7"/>
    <w:rsid w:val="008C72E5"/>
    <w:rsid w:val="008C7436"/>
    <w:rsid w:val="008C74FA"/>
    <w:rsid w:val="008C7FB8"/>
    <w:rsid w:val="008D08F1"/>
    <w:rsid w:val="008D09DE"/>
    <w:rsid w:val="008D2C7E"/>
    <w:rsid w:val="008D315E"/>
    <w:rsid w:val="008D36F1"/>
    <w:rsid w:val="008D3745"/>
    <w:rsid w:val="008D5D0E"/>
    <w:rsid w:val="008D5F0D"/>
    <w:rsid w:val="008D63BF"/>
    <w:rsid w:val="008D6C81"/>
    <w:rsid w:val="008D7014"/>
    <w:rsid w:val="008D77A8"/>
    <w:rsid w:val="008E037B"/>
    <w:rsid w:val="008E08FC"/>
    <w:rsid w:val="008E339F"/>
    <w:rsid w:val="008E35A6"/>
    <w:rsid w:val="008E4561"/>
    <w:rsid w:val="008E4B21"/>
    <w:rsid w:val="008E4D5E"/>
    <w:rsid w:val="008E6C3E"/>
    <w:rsid w:val="008F04A2"/>
    <w:rsid w:val="008F3313"/>
    <w:rsid w:val="008F4805"/>
    <w:rsid w:val="008F5328"/>
    <w:rsid w:val="008F74DC"/>
    <w:rsid w:val="009001CF"/>
    <w:rsid w:val="00900828"/>
    <w:rsid w:val="009008B6"/>
    <w:rsid w:val="0090140B"/>
    <w:rsid w:val="00901A7F"/>
    <w:rsid w:val="00902D3F"/>
    <w:rsid w:val="00903E0C"/>
    <w:rsid w:val="00904C99"/>
    <w:rsid w:val="0090686E"/>
    <w:rsid w:val="00907769"/>
    <w:rsid w:val="00907916"/>
    <w:rsid w:val="00907ECB"/>
    <w:rsid w:val="0091009B"/>
    <w:rsid w:val="00910775"/>
    <w:rsid w:val="009113E3"/>
    <w:rsid w:val="0091230D"/>
    <w:rsid w:val="009125BB"/>
    <w:rsid w:val="009125DB"/>
    <w:rsid w:val="009129B6"/>
    <w:rsid w:val="00912A91"/>
    <w:rsid w:val="00912B5E"/>
    <w:rsid w:val="0091336F"/>
    <w:rsid w:val="0091339A"/>
    <w:rsid w:val="00913A00"/>
    <w:rsid w:val="00915CC8"/>
    <w:rsid w:val="00916094"/>
    <w:rsid w:val="009160D0"/>
    <w:rsid w:val="009168F2"/>
    <w:rsid w:val="00916A6E"/>
    <w:rsid w:val="00916BFE"/>
    <w:rsid w:val="009217E5"/>
    <w:rsid w:val="00921EC7"/>
    <w:rsid w:val="009225CD"/>
    <w:rsid w:val="00922836"/>
    <w:rsid w:val="00924B02"/>
    <w:rsid w:val="009259A5"/>
    <w:rsid w:val="00925DD1"/>
    <w:rsid w:val="0092717D"/>
    <w:rsid w:val="009277B6"/>
    <w:rsid w:val="00927DC9"/>
    <w:rsid w:val="00930EE0"/>
    <w:rsid w:val="0093103B"/>
    <w:rsid w:val="00932348"/>
    <w:rsid w:val="00933138"/>
    <w:rsid w:val="00933170"/>
    <w:rsid w:val="00933A03"/>
    <w:rsid w:val="00933CC2"/>
    <w:rsid w:val="00933FE6"/>
    <w:rsid w:val="00937538"/>
    <w:rsid w:val="00937589"/>
    <w:rsid w:val="009377CF"/>
    <w:rsid w:val="00937A0F"/>
    <w:rsid w:val="00941049"/>
    <w:rsid w:val="00941E98"/>
    <w:rsid w:val="00942E85"/>
    <w:rsid w:val="00943301"/>
    <w:rsid w:val="00944858"/>
    <w:rsid w:val="0094574F"/>
    <w:rsid w:val="0094580E"/>
    <w:rsid w:val="009458BC"/>
    <w:rsid w:val="009469C9"/>
    <w:rsid w:val="00947979"/>
    <w:rsid w:val="00947BE8"/>
    <w:rsid w:val="00950A27"/>
    <w:rsid w:val="009520B2"/>
    <w:rsid w:val="00952187"/>
    <w:rsid w:val="0095252E"/>
    <w:rsid w:val="009532D1"/>
    <w:rsid w:val="00953974"/>
    <w:rsid w:val="009539B6"/>
    <w:rsid w:val="009541DE"/>
    <w:rsid w:val="00954770"/>
    <w:rsid w:val="00954FD3"/>
    <w:rsid w:val="00955366"/>
    <w:rsid w:val="0095648E"/>
    <w:rsid w:val="00956D3A"/>
    <w:rsid w:val="00957715"/>
    <w:rsid w:val="00957844"/>
    <w:rsid w:val="00960D5B"/>
    <w:rsid w:val="00960EF1"/>
    <w:rsid w:val="00960F1C"/>
    <w:rsid w:val="00961705"/>
    <w:rsid w:val="0096177A"/>
    <w:rsid w:val="00961EF0"/>
    <w:rsid w:val="009622A6"/>
    <w:rsid w:val="0096272F"/>
    <w:rsid w:val="00963ED4"/>
    <w:rsid w:val="00964036"/>
    <w:rsid w:val="00965B89"/>
    <w:rsid w:val="009660F2"/>
    <w:rsid w:val="009660F5"/>
    <w:rsid w:val="0096646E"/>
    <w:rsid w:val="00966C61"/>
    <w:rsid w:val="00967D59"/>
    <w:rsid w:val="00970549"/>
    <w:rsid w:val="00970B99"/>
    <w:rsid w:val="00971351"/>
    <w:rsid w:val="00971F7E"/>
    <w:rsid w:val="00972992"/>
    <w:rsid w:val="009745C3"/>
    <w:rsid w:val="00975F27"/>
    <w:rsid w:val="009770DD"/>
    <w:rsid w:val="0097757D"/>
    <w:rsid w:val="00977AEA"/>
    <w:rsid w:val="00980478"/>
    <w:rsid w:val="009809FD"/>
    <w:rsid w:val="00981419"/>
    <w:rsid w:val="0098163B"/>
    <w:rsid w:val="009816D5"/>
    <w:rsid w:val="00981A22"/>
    <w:rsid w:val="00982577"/>
    <w:rsid w:val="0098369F"/>
    <w:rsid w:val="00983FDE"/>
    <w:rsid w:val="0098531E"/>
    <w:rsid w:val="0098556A"/>
    <w:rsid w:val="0098611D"/>
    <w:rsid w:val="009862ED"/>
    <w:rsid w:val="009869C0"/>
    <w:rsid w:val="0098761B"/>
    <w:rsid w:val="009902D3"/>
    <w:rsid w:val="009902FE"/>
    <w:rsid w:val="00990A03"/>
    <w:rsid w:val="00990AE4"/>
    <w:rsid w:val="00990B57"/>
    <w:rsid w:val="009911B5"/>
    <w:rsid w:val="009922BF"/>
    <w:rsid w:val="009926B0"/>
    <w:rsid w:val="00993070"/>
    <w:rsid w:val="00993B9B"/>
    <w:rsid w:val="00997E15"/>
    <w:rsid w:val="009A01CC"/>
    <w:rsid w:val="009A0623"/>
    <w:rsid w:val="009A0BB4"/>
    <w:rsid w:val="009A0D47"/>
    <w:rsid w:val="009A1918"/>
    <w:rsid w:val="009A2FCA"/>
    <w:rsid w:val="009A442A"/>
    <w:rsid w:val="009A4B35"/>
    <w:rsid w:val="009A665C"/>
    <w:rsid w:val="009A6EB3"/>
    <w:rsid w:val="009A726A"/>
    <w:rsid w:val="009A7BC4"/>
    <w:rsid w:val="009B04D9"/>
    <w:rsid w:val="009B0AB5"/>
    <w:rsid w:val="009B10BF"/>
    <w:rsid w:val="009B10FE"/>
    <w:rsid w:val="009B12C4"/>
    <w:rsid w:val="009B1757"/>
    <w:rsid w:val="009B2ED9"/>
    <w:rsid w:val="009B3C9D"/>
    <w:rsid w:val="009B3E2A"/>
    <w:rsid w:val="009B43F6"/>
    <w:rsid w:val="009B51E8"/>
    <w:rsid w:val="009B5285"/>
    <w:rsid w:val="009B6879"/>
    <w:rsid w:val="009B779F"/>
    <w:rsid w:val="009B7AE2"/>
    <w:rsid w:val="009C0430"/>
    <w:rsid w:val="009C18F1"/>
    <w:rsid w:val="009C1F95"/>
    <w:rsid w:val="009C2496"/>
    <w:rsid w:val="009C2CCA"/>
    <w:rsid w:val="009C2DEA"/>
    <w:rsid w:val="009C50DB"/>
    <w:rsid w:val="009C569B"/>
    <w:rsid w:val="009C578D"/>
    <w:rsid w:val="009C7FA3"/>
    <w:rsid w:val="009D0533"/>
    <w:rsid w:val="009D1D5D"/>
    <w:rsid w:val="009D2506"/>
    <w:rsid w:val="009D2869"/>
    <w:rsid w:val="009D2CF4"/>
    <w:rsid w:val="009D329F"/>
    <w:rsid w:val="009D3EC6"/>
    <w:rsid w:val="009D63B6"/>
    <w:rsid w:val="009D6494"/>
    <w:rsid w:val="009D6FCE"/>
    <w:rsid w:val="009D70C7"/>
    <w:rsid w:val="009D71D8"/>
    <w:rsid w:val="009D7A8F"/>
    <w:rsid w:val="009E0F45"/>
    <w:rsid w:val="009E16CE"/>
    <w:rsid w:val="009E1FF6"/>
    <w:rsid w:val="009E1FFD"/>
    <w:rsid w:val="009E21FC"/>
    <w:rsid w:val="009E2EF1"/>
    <w:rsid w:val="009E489F"/>
    <w:rsid w:val="009E55D8"/>
    <w:rsid w:val="009E56C8"/>
    <w:rsid w:val="009E5C3D"/>
    <w:rsid w:val="009E7FA7"/>
    <w:rsid w:val="009F189C"/>
    <w:rsid w:val="009F1C39"/>
    <w:rsid w:val="009F2FFB"/>
    <w:rsid w:val="009F34F8"/>
    <w:rsid w:val="009F35EB"/>
    <w:rsid w:val="009F442E"/>
    <w:rsid w:val="009F49BC"/>
    <w:rsid w:val="009F5401"/>
    <w:rsid w:val="009F5435"/>
    <w:rsid w:val="009F5CB2"/>
    <w:rsid w:val="009F67F6"/>
    <w:rsid w:val="009F71FC"/>
    <w:rsid w:val="00A012ED"/>
    <w:rsid w:val="00A019D3"/>
    <w:rsid w:val="00A01B54"/>
    <w:rsid w:val="00A01C3D"/>
    <w:rsid w:val="00A02176"/>
    <w:rsid w:val="00A02220"/>
    <w:rsid w:val="00A02896"/>
    <w:rsid w:val="00A03435"/>
    <w:rsid w:val="00A03647"/>
    <w:rsid w:val="00A04A3C"/>
    <w:rsid w:val="00A0545D"/>
    <w:rsid w:val="00A06A44"/>
    <w:rsid w:val="00A079CE"/>
    <w:rsid w:val="00A10A9D"/>
    <w:rsid w:val="00A125A8"/>
    <w:rsid w:val="00A12C2F"/>
    <w:rsid w:val="00A16386"/>
    <w:rsid w:val="00A16C3A"/>
    <w:rsid w:val="00A17841"/>
    <w:rsid w:val="00A20880"/>
    <w:rsid w:val="00A21184"/>
    <w:rsid w:val="00A21999"/>
    <w:rsid w:val="00A21E3E"/>
    <w:rsid w:val="00A222D5"/>
    <w:rsid w:val="00A22350"/>
    <w:rsid w:val="00A22527"/>
    <w:rsid w:val="00A23887"/>
    <w:rsid w:val="00A23C58"/>
    <w:rsid w:val="00A24770"/>
    <w:rsid w:val="00A27C76"/>
    <w:rsid w:val="00A3066B"/>
    <w:rsid w:val="00A317B3"/>
    <w:rsid w:val="00A31EDA"/>
    <w:rsid w:val="00A321A1"/>
    <w:rsid w:val="00A324FC"/>
    <w:rsid w:val="00A330C6"/>
    <w:rsid w:val="00A33139"/>
    <w:rsid w:val="00A3317E"/>
    <w:rsid w:val="00A334F3"/>
    <w:rsid w:val="00A347B5"/>
    <w:rsid w:val="00A35426"/>
    <w:rsid w:val="00A35CD6"/>
    <w:rsid w:val="00A36F2F"/>
    <w:rsid w:val="00A3712A"/>
    <w:rsid w:val="00A378E4"/>
    <w:rsid w:val="00A37909"/>
    <w:rsid w:val="00A37E13"/>
    <w:rsid w:val="00A4073A"/>
    <w:rsid w:val="00A41426"/>
    <w:rsid w:val="00A42A83"/>
    <w:rsid w:val="00A42B23"/>
    <w:rsid w:val="00A42EA3"/>
    <w:rsid w:val="00A43513"/>
    <w:rsid w:val="00A447B5"/>
    <w:rsid w:val="00A45711"/>
    <w:rsid w:val="00A4592B"/>
    <w:rsid w:val="00A4665C"/>
    <w:rsid w:val="00A47494"/>
    <w:rsid w:val="00A4786B"/>
    <w:rsid w:val="00A47912"/>
    <w:rsid w:val="00A5045A"/>
    <w:rsid w:val="00A50E2B"/>
    <w:rsid w:val="00A510CB"/>
    <w:rsid w:val="00A51779"/>
    <w:rsid w:val="00A53848"/>
    <w:rsid w:val="00A5562D"/>
    <w:rsid w:val="00A567BE"/>
    <w:rsid w:val="00A56D06"/>
    <w:rsid w:val="00A57E20"/>
    <w:rsid w:val="00A603EF"/>
    <w:rsid w:val="00A62C41"/>
    <w:rsid w:val="00A62E84"/>
    <w:rsid w:val="00A635F0"/>
    <w:rsid w:val="00A64F13"/>
    <w:rsid w:val="00A6557F"/>
    <w:rsid w:val="00A65B2F"/>
    <w:rsid w:val="00A65BD2"/>
    <w:rsid w:val="00A65E8D"/>
    <w:rsid w:val="00A6696B"/>
    <w:rsid w:val="00A66DD3"/>
    <w:rsid w:val="00A670AD"/>
    <w:rsid w:val="00A6715D"/>
    <w:rsid w:val="00A70A46"/>
    <w:rsid w:val="00A70D1F"/>
    <w:rsid w:val="00A71667"/>
    <w:rsid w:val="00A72DE6"/>
    <w:rsid w:val="00A73398"/>
    <w:rsid w:val="00A738A0"/>
    <w:rsid w:val="00A73B2B"/>
    <w:rsid w:val="00A74BDD"/>
    <w:rsid w:val="00A74FDF"/>
    <w:rsid w:val="00A75B36"/>
    <w:rsid w:val="00A76790"/>
    <w:rsid w:val="00A77682"/>
    <w:rsid w:val="00A802D3"/>
    <w:rsid w:val="00A815FD"/>
    <w:rsid w:val="00A8206E"/>
    <w:rsid w:val="00A82DEE"/>
    <w:rsid w:val="00A83553"/>
    <w:rsid w:val="00A844F7"/>
    <w:rsid w:val="00A84A3C"/>
    <w:rsid w:val="00A84F80"/>
    <w:rsid w:val="00A84F91"/>
    <w:rsid w:val="00A852AB"/>
    <w:rsid w:val="00A86AE9"/>
    <w:rsid w:val="00A86BB6"/>
    <w:rsid w:val="00A878DE"/>
    <w:rsid w:val="00A87F21"/>
    <w:rsid w:val="00A9057E"/>
    <w:rsid w:val="00A90A88"/>
    <w:rsid w:val="00A90AA2"/>
    <w:rsid w:val="00A90ECB"/>
    <w:rsid w:val="00A910B8"/>
    <w:rsid w:val="00A9141D"/>
    <w:rsid w:val="00A915AE"/>
    <w:rsid w:val="00A91B5E"/>
    <w:rsid w:val="00A9276D"/>
    <w:rsid w:val="00A93066"/>
    <w:rsid w:val="00A95169"/>
    <w:rsid w:val="00A95DC4"/>
    <w:rsid w:val="00A96747"/>
    <w:rsid w:val="00A969E7"/>
    <w:rsid w:val="00A97DBF"/>
    <w:rsid w:val="00AA0713"/>
    <w:rsid w:val="00AA185F"/>
    <w:rsid w:val="00AA1C35"/>
    <w:rsid w:val="00AA1E03"/>
    <w:rsid w:val="00AA1F6A"/>
    <w:rsid w:val="00AA2718"/>
    <w:rsid w:val="00AA2CC2"/>
    <w:rsid w:val="00AA2F89"/>
    <w:rsid w:val="00AA316C"/>
    <w:rsid w:val="00AA37E7"/>
    <w:rsid w:val="00AA3D69"/>
    <w:rsid w:val="00AA71E8"/>
    <w:rsid w:val="00AA7CE1"/>
    <w:rsid w:val="00AB0279"/>
    <w:rsid w:val="00AB1212"/>
    <w:rsid w:val="00AB21AA"/>
    <w:rsid w:val="00AB2EDD"/>
    <w:rsid w:val="00AB4D70"/>
    <w:rsid w:val="00AB55A4"/>
    <w:rsid w:val="00AB68FE"/>
    <w:rsid w:val="00AB7A2A"/>
    <w:rsid w:val="00AC0073"/>
    <w:rsid w:val="00AC1A84"/>
    <w:rsid w:val="00AC2BE7"/>
    <w:rsid w:val="00AC4B42"/>
    <w:rsid w:val="00AC4D80"/>
    <w:rsid w:val="00AC511E"/>
    <w:rsid w:val="00AC57B9"/>
    <w:rsid w:val="00AC5AA4"/>
    <w:rsid w:val="00AC5C00"/>
    <w:rsid w:val="00AC5C68"/>
    <w:rsid w:val="00AC6CD1"/>
    <w:rsid w:val="00AC754D"/>
    <w:rsid w:val="00AC7CB3"/>
    <w:rsid w:val="00AD050E"/>
    <w:rsid w:val="00AD0850"/>
    <w:rsid w:val="00AD240B"/>
    <w:rsid w:val="00AD2BB0"/>
    <w:rsid w:val="00AD31DB"/>
    <w:rsid w:val="00AD36F8"/>
    <w:rsid w:val="00AD3A9F"/>
    <w:rsid w:val="00AD40CA"/>
    <w:rsid w:val="00AD5521"/>
    <w:rsid w:val="00AD55F5"/>
    <w:rsid w:val="00AD60A7"/>
    <w:rsid w:val="00AD6150"/>
    <w:rsid w:val="00AD6A73"/>
    <w:rsid w:val="00AD74D8"/>
    <w:rsid w:val="00AD7BFE"/>
    <w:rsid w:val="00AE08B6"/>
    <w:rsid w:val="00AE1BA2"/>
    <w:rsid w:val="00AE1DD4"/>
    <w:rsid w:val="00AE2D71"/>
    <w:rsid w:val="00AE42EF"/>
    <w:rsid w:val="00AE4D51"/>
    <w:rsid w:val="00AE508C"/>
    <w:rsid w:val="00AE5D33"/>
    <w:rsid w:val="00AE6096"/>
    <w:rsid w:val="00AE7064"/>
    <w:rsid w:val="00AE7944"/>
    <w:rsid w:val="00AE7DDB"/>
    <w:rsid w:val="00AF1BA2"/>
    <w:rsid w:val="00AF2420"/>
    <w:rsid w:val="00AF254C"/>
    <w:rsid w:val="00AF2C9E"/>
    <w:rsid w:val="00AF39A9"/>
    <w:rsid w:val="00AF3BB0"/>
    <w:rsid w:val="00AF4C2F"/>
    <w:rsid w:val="00AF5182"/>
    <w:rsid w:val="00AF53C9"/>
    <w:rsid w:val="00AF6A46"/>
    <w:rsid w:val="00AF7FB4"/>
    <w:rsid w:val="00B0132E"/>
    <w:rsid w:val="00B01C2F"/>
    <w:rsid w:val="00B0209D"/>
    <w:rsid w:val="00B022F5"/>
    <w:rsid w:val="00B03BA8"/>
    <w:rsid w:val="00B045E8"/>
    <w:rsid w:val="00B049D4"/>
    <w:rsid w:val="00B05D58"/>
    <w:rsid w:val="00B066F0"/>
    <w:rsid w:val="00B06EE9"/>
    <w:rsid w:val="00B10746"/>
    <w:rsid w:val="00B11B74"/>
    <w:rsid w:val="00B12FE8"/>
    <w:rsid w:val="00B13A5C"/>
    <w:rsid w:val="00B14AC5"/>
    <w:rsid w:val="00B14AEB"/>
    <w:rsid w:val="00B1534C"/>
    <w:rsid w:val="00B16326"/>
    <w:rsid w:val="00B17A2E"/>
    <w:rsid w:val="00B17BBB"/>
    <w:rsid w:val="00B230F1"/>
    <w:rsid w:val="00B23460"/>
    <w:rsid w:val="00B2415E"/>
    <w:rsid w:val="00B2479D"/>
    <w:rsid w:val="00B252DC"/>
    <w:rsid w:val="00B2677C"/>
    <w:rsid w:val="00B26A50"/>
    <w:rsid w:val="00B26D0B"/>
    <w:rsid w:val="00B276C0"/>
    <w:rsid w:val="00B3128E"/>
    <w:rsid w:val="00B318C9"/>
    <w:rsid w:val="00B31CAA"/>
    <w:rsid w:val="00B322C3"/>
    <w:rsid w:val="00B331C1"/>
    <w:rsid w:val="00B339C0"/>
    <w:rsid w:val="00B33BBF"/>
    <w:rsid w:val="00B3419E"/>
    <w:rsid w:val="00B344FA"/>
    <w:rsid w:val="00B35127"/>
    <w:rsid w:val="00B36F38"/>
    <w:rsid w:val="00B3759A"/>
    <w:rsid w:val="00B40611"/>
    <w:rsid w:val="00B40F67"/>
    <w:rsid w:val="00B4142B"/>
    <w:rsid w:val="00B439CE"/>
    <w:rsid w:val="00B43A51"/>
    <w:rsid w:val="00B43CE4"/>
    <w:rsid w:val="00B44709"/>
    <w:rsid w:val="00B44785"/>
    <w:rsid w:val="00B447EC"/>
    <w:rsid w:val="00B456DB"/>
    <w:rsid w:val="00B4576D"/>
    <w:rsid w:val="00B45C5A"/>
    <w:rsid w:val="00B45D0F"/>
    <w:rsid w:val="00B46452"/>
    <w:rsid w:val="00B4691D"/>
    <w:rsid w:val="00B50DCE"/>
    <w:rsid w:val="00B51DCF"/>
    <w:rsid w:val="00B529E1"/>
    <w:rsid w:val="00B53C6E"/>
    <w:rsid w:val="00B53CB2"/>
    <w:rsid w:val="00B54869"/>
    <w:rsid w:val="00B554C6"/>
    <w:rsid w:val="00B55A2E"/>
    <w:rsid w:val="00B560B7"/>
    <w:rsid w:val="00B57069"/>
    <w:rsid w:val="00B570D2"/>
    <w:rsid w:val="00B5715B"/>
    <w:rsid w:val="00B57810"/>
    <w:rsid w:val="00B57AD6"/>
    <w:rsid w:val="00B60069"/>
    <w:rsid w:val="00B622CD"/>
    <w:rsid w:val="00B62470"/>
    <w:rsid w:val="00B63254"/>
    <w:rsid w:val="00B64652"/>
    <w:rsid w:val="00B64A9D"/>
    <w:rsid w:val="00B65347"/>
    <w:rsid w:val="00B656F4"/>
    <w:rsid w:val="00B65B20"/>
    <w:rsid w:val="00B65C7D"/>
    <w:rsid w:val="00B66040"/>
    <w:rsid w:val="00B664BA"/>
    <w:rsid w:val="00B6723F"/>
    <w:rsid w:val="00B67361"/>
    <w:rsid w:val="00B677E8"/>
    <w:rsid w:val="00B70119"/>
    <w:rsid w:val="00B725BB"/>
    <w:rsid w:val="00B73D40"/>
    <w:rsid w:val="00B749CB"/>
    <w:rsid w:val="00B75733"/>
    <w:rsid w:val="00B7596E"/>
    <w:rsid w:val="00B76473"/>
    <w:rsid w:val="00B7671A"/>
    <w:rsid w:val="00B77268"/>
    <w:rsid w:val="00B77789"/>
    <w:rsid w:val="00B7795E"/>
    <w:rsid w:val="00B77AA6"/>
    <w:rsid w:val="00B77F4B"/>
    <w:rsid w:val="00B80826"/>
    <w:rsid w:val="00B808EB"/>
    <w:rsid w:val="00B819E2"/>
    <w:rsid w:val="00B81D31"/>
    <w:rsid w:val="00B820A8"/>
    <w:rsid w:val="00B831E7"/>
    <w:rsid w:val="00B8363E"/>
    <w:rsid w:val="00B83D83"/>
    <w:rsid w:val="00B84AFF"/>
    <w:rsid w:val="00B860F2"/>
    <w:rsid w:val="00B86B42"/>
    <w:rsid w:val="00B86D4C"/>
    <w:rsid w:val="00B90AB9"/>
    <w:rsid w:val="00B90C3D"/>
    <w:rsid w:val="00B92891"/>
    <w:rsid w:val="00B92F1F"/>
    <w:rsid w:val="00B93120"/>
    <w:rsid w:val="00B932D1"/>
    <w:rsid w:val="00B93321"/>
    <w:rsid w:val="00B9337F"/>
    <w:rsid w:val="00B94545"/>
    <w:rsid w:val="00B946D6"/>
    <w:rsid w:val="00B963C0"/>
    <w:rsid w:val="00B96550"/>
    <w:rsid w:val="00B9690A"/>
    <w:rsid w:val="00B96957"/>
    <w:rsid w:val="00B97761"/>
    <w:rsid w:val="00B97CD8"/>
    <w:rsid w:val="00BA0171"/>
    <w:rsid w:val="00BA0506"/>
    <w:rsid w:val="00BA250E"/>
    <w:rsid w:val="00BA3186"/>
    <w:rsid w:val="00BA3E68"/>
    <w:rsid w:val="00BA3F30"/>
    <w:rsid w:val="00BA57A8"/>
    <w:rsid w:val="00BA6688"/>
    <w:rsid w:val="00BA6A20"/>
    <w:rsid w:val="00BA793A"/>
    <w:rsid w:val="00BA7B95"/>
    <w:rsid w:val="00BB13CC"/>
    <w:rsid w:val="00BB2505"/>
    <w:rsid w:val="00BB3946"/>
    <w:rsid w:val="00BB4518"/>
    <w:rsid w:val="00BB4697"/>
    <w:rsid w:val="00BB487F"/>
    <w:rsid w:val="00BB49AF"/>
    <w:rsid w:val="00BB58C7"/>
    <w:rsid w:val="00BC016D"/>
    <w:rsid w:val="00BC0CDC"/>
    <w:rsid w:val="00BC0EE2"/>
    <w:rsid w:val="00BC0EE7"/>
    <w:rsid w:val="00BC0F3B"/>
    <w:rsid w:val="00BC1095"/>
    <w:rsid w:val="00BC1919"/>
    <w:rsid w:val="00BC197C"/>
    <w:rsid w:val="00BC2DC1"/>
    <w:rsid w:val="00BC3EE9"/>
    <w:rsid w:val="00BC43F6"/>
    <w:rsid w:val="00BC444D"/>
    <w:rsid w:val="00BC4FF3"/>
    <w:rsid w:val="00BC508C"/>
    <w:rsid w:val="00BC628A"/>
    <w:rsid w:val="00BC66CE"/>
    <w:rsid w:val="00BC69D9"/>
    <w:rsid w:val="00BC7640"/>
    <w:rsid w:val="00BD13EE"/>
    <w:rsid w:val="00BD1845"/>
    <w:rsid w:val="00BD2066"/>
    <w:rsid w:val="00BD2C12"/>
    <w:rsid w:val="00BD3EA8"/>
    <w:rsid w:val="00BD4F52"/>
    <w:rsid w:val="00BD6510"/>
    <w:rsid w:val="00BD685A"/>
    <w:rsid w:val="00BD6FB3"/>
    <w:rsid w:val="00BD74BE"/>
    <w:rsid w:val="00BE0DF3"/>
    <w:rsid w:val="00BE0ECB"/>
    <w:rsid w:val="00BE12EF"/>
    <w:rsid w:val="00BE136C"/>
    <w:rsid w:val="00BE16BB"/>
    <w:rsid w:val="00BE1895"/>
    <w:rsid w:val="00BE1FE1"/>
    <w:rsid w:val="00BE2D8F"/>
    <w:rsid w:val="00BE4A57"/>
    <w:rsid w:val="00BE5081"/>
    <w:rsid w:val="00BE5891"/>
    <w:rsid w:val="00BE6849"/>
    <w:rsid w:val="00BE6886"/>
    <w:rsid w:val="00BE781B"/>
    <w:rsid w:val="00BE7DBF"/>
    <w:rsid w:val="00BF0207"/>
    <w:rsid w:val="00BF05F9"/>
    <w:rsid w:val="00BF22CD"/>
    <w:rsid w:val="00BF2631"/>
    <w:rsid w:val="00BF39BC"/>
    <w:rsid w:val="00BF3E97"/>
    <w:rsid w:val="00BF4F65"/>
    <w:rsid w:val="00BF4FCC"/>
    <w:rsid w:val="00BF5520"/>
    <w:rsid w:val="00BF55E1"/>
    <w:rsid w:val="00BF5CDF"/>
    <w:rsid w:val="00BF6363"/>
    <w:rsid w:val="00BF6A8A"/>
    <w:rsid w:val="00BF7C7A"/>
    <w:rsid w:val="00BF7DDD"/>
    <w:rsid w:val="00C005D7"/>
    <w:rsid w:val="00C01B6C"/>
    <w:rsid w:val="00C029C7"/>
    <w:rsid w:val="00C032B8"/>
    <w:rsid w:val="00C03693"/>
    <w:rsid w:val="00C048FB"/>
    <w:rsid w:val="00C04EDE"/>
    <w:rsid w:val="00C058BA"/>
    <w:rsid w:val="00C05C9C"/>
    <w:rsid w:val="00C07D78"/>
    <w:rsid w:val="00C10B16"/>
    <w:rsid w:val="00C113D3"/>
    <w:rsid w:val="00C114DF"/>
    <w:rsid w:val="00C11C6B"/>
    <w:rsid w:val="00C123C6"/>
    <w:rsid w:val="00C12683"/>
    <w:rsid w:val="00C13B70"/>
    <w:rsid w:val="00C13F8B"/>
    <w:rsid w:val="00C14278"/>
    <w:rsid w:val="00C14C5E"/>
    <w:rsid w:val="00C162B8"/>
    <w:rsid w:val="00C1683F"/>
    <w:rsid w:val="00C1715A"/>
    <w:rsid w:val="00C17D9D"/>
    <w:rsid w:val="00C211C1"/>
    <w:rsid w:val="00C218FA"/>
    <w:rsid w:val="00C21CD2"/>
    <w:rsid w:val="00C21D50"/>
    <w:rsid w:val="00C23062"/>
    <w:rsid w:val="00C235F8"/>
    <w:rsid w:val="00C23F4E"/>
    <w:rsid w:val="00C272D3"/>
    <w:rsid w:val="00C279B7"/>
    <w:rsid w:val="00C27BF5"/>
    <w:rsid w:val="00C305C5"/>
    <w:rsid w:val="00C3138F"/>
    <w:rsid w:val="00C31D3D"/>
    <w:rsid w:val="00C3200E"/>
    <w:rsid w:val="00C32AF6"/>
    <w:rsid w:val="00C33157"/>
    <w:rsid w:val="00C33275"/>
    <w:rsid w:val="00C33278"/>
    <w:rsid w:val="00C341C7"/>
    <w:rsid w:val="00C3438A"/>
    <w:rsid w:val="00C35CEF"/>
    <w:rsid w:val="00C35EB2"/>
    <w:rsid w:val="00C35EB8"/>
    <w:rsid w:val="00C369E9"/>
    <w:rsid w:val="00C373E4"/>
    <w:rsid w:val="00C37672"/>
    <w:rsid w:val="00C40C6D"/>
    <w:rsid w:val="00C43988"/>
    <w:rsid w:val="00C46358"/>
    <w:rsid w:val="00C46537"/>
    <w:rsid w:val="00C46B8D"/>
    <w:rsid w:val="00C46F83"/>
    <w:rsid w:val="00C47A2C"/>
    <w:rsid w:val="00C47CD5"/>
    <w:rsid w:val="00C47E5D"/>
    <w:rsid w:val="00C50617"/>
    <w:rsid w:val="00C50A94"/>
    <w:rsid w:val="00C50FFF"/>
    <w:rsid w:val="00C51C36"/>
    <w:rsid w:val="00C529A2"/>
    <w:rsid w:val="00C52CB8"/>
    <w:rsid w:val="00C52D76"/>
    <w:rsid w:val="00C52FE9"/>
    <w:rsid w:val="00C551E1"/>
    <w:rsid w:val="00C55DBF"/>
    <w:rsid w:val="00C560E1"/>
    <w:rsid w:val="00C5631C"/>
    <w:rsid w:val="00C569D4"/>
    <w:rsid w:val="00C57E35"/>
    <w:rsid w:val="00C57E94"/>
    <w:rsid w:val="00C57FF0"/>
    <w:rsid w:val="00C60BC1"/>
    <w:rsid w:val="00C60EF6"/>
    <w:rsid w:val="00C6158B"/>
    <w:rsid w:val="00C6293D"/>
    <w:rsid w:val="00C62C49"/>
    <w:rsid w:val="00C62E51"/>
    <w:rsid w:val="00C647B1"/>
    <w:rsid w:val="00C647CE"/>
    <w:rsid w:val="00C64E5D"/>
    <w:rsid w:val="00C64F8B"/>
    <w:rsid w:val="00C653B7"/>
    <w:rsid w:val="00C6631E"/>
    <w:rsid w:val="00C6656A"/>
    <w:rsid w:val="00C67D02"/>
    <w:rsid w:val="00C701B2"/>
    <w:rsid w:val="00C71069"/>
    <w:rsid w:val="00C71433"/>
    <w:rsid w:val="00C7313A"/>
    <w:rsid w:val="00C75D25"/>
    <w:rsid w:val="00C75D4B"/>
    <w:rsid w:val="00C767B2"/>
    <w:rsid w:val="00C76C1B"/>
    <w:rsid w:val="00C76E50"/>
    <w:rsid w:val="00C77A52"/>
    <w:rsid w:val="00C77AB6"/>
    <w:rsid w:val="00C77B60"/>
    <w:rsid w:val="00C80206"/>
    <w:rsid w:val="00C80618"/>
    <w:rsid w:val="00C81537"/>
    <w:rsid w:val="00C81802"/>
    <w:rsid w:val="00C81DA5"/>
    <w:rsid w:val="00C84556"/>
    <w:rsid w:val="00C847F0"/>
    <w:rsid w:val="00C8481B"/>
    <w:rsid w:val="00C84E8C"/>
    <w:rsid w:val="00C8633C"/>
    <w:rsid w:val="00C86EF9"/>
    <w:rsid w:val="00C8730D"/>
    <w:rsid w:val="00C87F92"/>
    <w:rsid w:val="00C90808"/>
    <w:rsid w:val="00C9112D"/>
    <w:rsid w:val="00C91267"/>
    <w:rsid w:val="00C93764"/>
    <w:rsid w:val="00C94240"/>
    <w:rsid w:val="00C9641B"/>
    <w:rsid w:val="00C96756"/>
    <w:rsid w:val="00C96945"/>
    <w:rsid w:val="00C97260"/>
    <w:rsid w:val="00CA1053"/>
    <w:rsid w:val="00CA2232"/>
    <w:rsid w:val="00CA27DB"/>
    <w:rsid w:val="00CA3B94"/>
    <w:rsid w:val="00CA40D6"/>
    <w:rsid w:val="00CA4356"/>
    <w:rsid w:val="00CA45FB"/>
    <w:rsid w:val="00CA47B7"/>
    <w:rsid w:val="00CA48A7"/>
    <w:rsid w:val="00CA4962"/>
    <w:rsid w:val="00CA4B67"/>
    <w:rsid w:val="00CA55B4"/>
    <w:rsid w:val="00CA7390"/>
    <w:rsid w:val="00CA7B9D"/>
    <w:rsid w:val="00CA7C29"/>
    <w:rsid w:val="00CA7ECE"/>
    <w:rsid w:val="00CB01C1"/>
    <w:rsid w:val="00CB10B4"/>
    <w:rsid w:val="00CB1D16"/>
    <w:rsid w:val="00CB21DA"/>
    <w:rsid w:val="00CB25AA"/>
    <w:rsid w:val="00CB37EF"/>
    <w:rsid w:val="00CB3B27"/>
    <w:rsid w:val="00CB3E12"/>
    <w:rsid w:val="00CB4EE3"/>
    <w:rsid w:val="00CB5080"/>
    <w:rsid w:val="00CB593B"/>
    <w:rsid w:val="00CB59CC"/>
    <w:rsid w:val="00CB5DA3"/>
    <w:rsid w:val="00CB69A8"/>
    <w:rsid w:val="00CB6C7D"/>
    <w:rsid w:val="00CB7A12"/>
    <w:rsid w:val="00CB7F19"/>
    <w:rsid w:val="00CC1066"/>
    <w:rsid w:val="00CC114B"/>
    <w:rsid w:val="00CC120C"/>
    <w:rsid w:val="00CC1718"/>
    <w:rsid w:val="00CC1A07"/>
    <w:rsid w:val="00CC1D9C"/>
    <w:rsid w:val="00CC2680"/>
    <w:rsid w:val="00CC2721"/>
    <w:rsid w:val="00CC3A3E"/>
    <w:rsid w:val="00CC4148"/>
    <w:rsid w:val="00CD026E"/>
    <w:rsid w:val="00CD0994"/>
    <w:rsid w:val="00CD0E3D"/>
    <w:rsid w:val="00CD145F"/>
    <w:rsid w:val="00CD2191"/>
    <w:rsid w:val="00CD2402"/>
    <w:rsid w:val="00CD2D98"/>
    <w:rsid w:val="00CD38FD"/>
    <w:rsid w:val="00CD50AE"/>
    <w:rsid w:val="00CD72F8"/>
    <w:rsid w:val="00CE06FF"/>
    <w:rsid w:val="00CE1C19"/>
    <w:rsid w:val="00CE224A"/>
    <w:rsid w:val="00CE2DB5"/>
    <w:rsid w:val="00CE31C1"/>
    <w:rsid w:val="00CE3A03"/>
    <w:rsid w:val="00CE4A8E"/>
    <w:rsid w:val="00CE4FDD"/>
    <w:rsid w:val="00CE51BB"/>
    <w:rsid w:val="00CE7178"/>
    <w:rsid w:val="00CE75CD"/>
    <w:rsid w:val="00CE7697"/>
    <w:rsid w:val="00CE7BD9"/>
    <w:rsid w:val="00CF0373"/>
    <w:rsid w:val="00CF0C9E"/>
    <w:rsid w:val="00CF186B"/>
    <w:rsid w:val="00CF1DBC"/>
    <w:rsid w:val="00CF2517"/>
    <w:rsid w:val="00CF25D9"/>
    <w:rsid w:val="00CF27B7"/>
    <w:rsid w:val="00CF4A0F"/>
    <w:rsid w:val="00CF53F8"/>
    <w:rsid w:val="00CF5E8B"/>
    <w:rsid w:val="00CF68E8"/>
    <w:rsid w:val="00CF7D18"/>
    <w:rsid w:val="00D019D8"/>
    <w:rsid w:val="00D01B13"/>
    <w:rsid w:val="00D01C53"/>
    <w:rsid w:val="00D0340A"/>
    <w:rsid w:val="00D03643"/>
    <w:rsid w:val="00D0382E"/>
    <w:rsid w:val="00D04371"/>
    <w:rsid w:val="00D04D2E"/>
    <w:rsid w:val="00D053EA"/>
    <w:rsid w:val="00D07580"/>
    <w:rsid w:val="00D07DC1"/>
    <w:rsid w:val="00D10B0C"/>
    <w:rsid w:val="00D1241B"/>
    <w:rsid w:val="00D12688"/>
    <w:rsid w:val="00D12C2D"/>
    <w:rsid w:val="00D130DD"/>
    <w:rsid w:val="00D13724"/>
    <w:rsid w:val="00D14438"/>
    <w:rsid w:val="00D1458E"/>
    <w:rsid w:val="00D14AB2"/>
    <w:rsid w:val="00D15F31"/>
    <w:rsid w:val="00D172D0"/>
    <w:rsid w:val="00D22063"/>
    <w:rsid w:val="00D22324"/>
    <w:rsid w:val="00D22327"/>
    <w:rsid w:val="00D2317B"/>
    <w:rsid w:val="00D2336D"/>
    <w:rsid w:val="00D23FD1"/>
    <w:rsid w:val="00D256DC"/>
    <w:rsid w:val="00D26065"/>
    <w:rsid w:val="00D26374"/>
    <w:rsid w:val="00D30235"/>
    <w:rsid w:val="00D30BEF"/>
    <w:rsid w:val="00D32460"/>
    <w:rsid w:val="00D3246E"/>
    <w:rsid w:val="00D34805"/>
    <w:rsid w:val="00D34A75"/>
    <w:rsid w:val="00D358D5"/>
    <w:rsid w:val="00D35EA4"/>
    <w:rsid w:val="00D368D8"/>
    <w:rsid w:val="00D36FB6"/>
    <w:rsid w:val="00D40C74"/>
    <w:rsid w:val="00D41D97"/>
    <w:rsid w:val="00D42467"/>
    <w:rsid w:val="00D431AC"/>
    <w:rsid w:val="00D43425"/>
    <w:rsid w:val="00D4370A"/>
    <w:rsid w:val="00D43DC5"/>
    <w:rsid w:val="00D448DB"/>
    <w:rsid w:val="00D44AEB"/>
    <w:rsid w:val="00D451E4"/>
    <w:rsid w:val="00D45A11"/>
    <w:rsid w:val="00D46588"/>
    <w:rsid w:val="00D469C3"/>
    <w:rsid w:val="00D471A7"/>
    <w:rsid w:val="00D47DC9"/>
    <w:rsid w:val="00D50EDC"/>
    <w:rsid w:val="00D515EA"/>
    <w:rsid w:val="00D52199"/>
    <w:rsid w:val="00D523CF"/>
    <w:rsid w:val="00D52850"/>
    <w:rsid w:val="00D53443"/>
    <w:rsid w:val="00D549E7"/>
    <w:rsid w:val="00D54AE4"/>
    <w:rsid w:val="00D57C57"/>
    <w:rsid w:val="00D607AC"/>
    <w:rsid w:val="00D6091D"/>
    <w:rsid w:val="00D609F5"/>
    <w:rsid w:val="00D60E34"/>
    <w:rsid w:val="00D61D18"/>
    <w:rsid w:val="00D627E5"/>
    <w:rsid w:val="00D62A1F"/>
    <w:rsid w:val="00D62D8D"/>
    <w:rsid w:val="00D632D7"/>
    <w:rsid w:val="00D6586C"/>
    <w:rsid w:val="00D66033"/>
    <w:rsid w:val="00D66B1B"/>
    <w:rsid w:val="00D7081F"/>
    <w:rsid w:val="00D70E54"/>
    <w:rsid w:val="00D73135"/>
    <w:rsid w:val="00D738A4"/>
    <w:rsid w:val="00D74828"/>
    <w:rsid w:val="00D75590"/>
    <w:rsid w:val="00D75EF1"/>
    <w:rsid w:val="00D75FD0"/>
    <w:rsid w:val="00D767AE"/>
    <w:rsid w:val="00D7702C"/>
    <w:rsid w:val="00D770BE"/>
    <w:rsid w:val="00D8013F"/>
    <w:rsid w:val="00D81124"/>
    <w:rsid w:val="00D81674"/>
    <w:rsid w:val="00D81A93"/>
    <w:rsid w:val="00D81F81"/>
    <w:rsid w:val="00D825FF"/>
    <w:rsid w:val="00D8295F"/>
    <w:rsid w:val="00D83020"/>
    <w:rsid w:val="00D83537"/>
    <w:rsid w:val="00D837D2"/>
    <w:rsid w:val="00D84E93"/>
    <w:rsid w:val="00D84F28"/>
    <w:rsid w:val="00D856E7"/>
    <w:rsid w:val="00D858D6"/>
    <w:rsid w:val="00D862F5"/>
    <w:rsid w:val="00D86407"/>
    <w:rsid w:val="00D86C67"/>
    <w:rsid w:val="00D86CD9"/>
    <w:rsid w:val="00D8736E"/>
    <w:rsid w:val="00D9037D"/>
    <w:rsid w:val="00D90587"/>
    <w:rsid w:val="00D90D95"/>
    <w:rsid w:val="00D91265"/>
    <w:rsid w:val="00D920AE"/>
    <w:rsid w:val="00D93EC7"/>
    <w:rsid w:val="00D94285"/>
    <w:rsid w:val="00D95025"/>
    <w:rsid w:val="00D95CD6"/>
    <w:rsid w:val="00D96064"/>
    <w:rsid w:val="00D9695A"/>
    <w:rsid w:val="00D97A6F"/>
    <w:rsid w:val="00DA0061"/>
    <w:rsid w:val="00DA1082"/>
    <w:rsid w:val="00DA135E"/>
    <w:rsid w:val="00DA22F6"/>
    <w:rsid w:val="00DA2677"/>
    <w:rsid w:val="00DA37C1"/>
    <w:rsid w:val="00DA3DFC"/>
    <w:rsid w:val="00DA4A56"/>
    <w:rsid w:val="00DA4B88"/>
    <w:rsid w:val="00DA4E8C"/>
    <w:rsid w:val="00DA50ED"/>
    <w:rsid w:val="00DA5AC7"/>
    <w:rsid w:val="00DA62D1"/>
    <w:rsid w:val="00DA7623"/>
    <w:rsid w:val="00DA76D8"/>
    <w:rsid w:val="00DA7882"/>
    <w:rsid w:val="00DA7AEB"/>
    <w:rsid w:val="00DB05DD"/>
    <w:rsid w:val="00DB1123"/>
    <w:rsid w:val="00DB1A25"/>
    <w:rsid w:val="00DB1BA7"/>
    <w:rsid w:val="00DB24B3"/>
    <w:rsid w:val="00DB256D"/>
    <w:rsid w:val="00DB3E5E"/>
    <w:rsid w:val="00DB5452"/>
    <w:rsid w:val="00DB55AF"/>
    <w:rsid w:val="00DB6281"/>
    <w:rsid w:val="00DB6B79"/>
    <w:rsid w:val="00DB772F"/>
    <w:rsid w:val="00DC03B0"/>
    <w:rsid w:val="00DC0DC1"/>
    <w:rsid w:val="00DC1E18"/>
    <w:rsid w:val="00DC30A7"/>
    <w:rsid w:val="00DC38BF"/>
    <w:rsid w:val="00DC3B14"/>
    <w:rsid w:val="00DC3C91"/>
    <w:rsid w:val="00DC4786"/>
    <w:rsid w:val="00DC517E"/>
    <w:rsid w:val="00DC5F3C"/>
    <w:rsid w:val="00DC740A"/>
    <w:rsid w:val="00DC772D"/>
    <w:rsid w:val="00DD04E0"/>
    <w:rsid w:val="00DD0A90"/>
    <w:rsid w:val="00DD1085"/>
    <w:rsid w:val="00DD1280"/>
    <w:rsid w:val="00DD1865"/>
    <w:rsid w:val="00DD188F"/>
    <w:rsid w:val="00DD39A4"/>
    <w:rsid w:val="00DD44EF"/>
    <w:rsid w:val="00DD4B95"/>
    <w:rsid w:val="00DD566C"/>
    <w:rsid w:val="00DD5A94"/>
    <w:rsid w:val="00DD5EEC"/>
    <w:rsid w:val="00DD6346"/>
    <w:rsid w:val="00DD6838"/>
    <w:rsid w:val="00DD6D0B"/>
    <w:rsid w:val="00DD700D"/>
    <w:rsid w:val="00DD741B"/>
    <w:rsid w:val="00DD7843"/>
    <w:rsid w:val="00DD7A03"/>
    <w:rsid w:val="00DE072B"/>
    <w:rsid w:val="00DE12D4"/>
    <w:rsid w:val="00DE20FF"/>
    <w:rsid w:val="00DE33C0"/>
    <w:rsid w:val="00DE34AA"/>
    <w:rsid w:val="00DE34AB"/>
    <w:rsid w:val="00DE3602"/>
    <w:rsid w:val="00DE375D"/>
    <w:rsid w:val="00DE44F7"/>
    <w:rsid w:val="00DE4C38"/>
    <w:rsid w:val="00DE55BC"/>
    <w:rsid w:val="00DE61A1"/>
    <w:rsid w:val="00DE7993"/>
    <w:rsid w:val="00DE7DEB"/>
    <w:rsid w:val="00DF01DA"/>
    <w:rsid w:val="00DF0C33"/>
    <w:rsid w:val="00DF167C"/>
    <w:rsid w:val="00DF2021"/>
    <w:rsid w:val="00DF22BD"/>
    <w:rsid w:val="00DF3788"/>
    <w:rsid w:val="00DF3A6F"/>
    <w:rsid w:val="00DF3ADD"/>
    <w:rsid w:val="00DF3DE9"/>
    <w:rsid w:val="00DF3DF0"/>
    <w:rsid w:val="00DF409D"/>
    <w:rsid w:val="00DF481D"/>
    <w:rsid w:val="00DF4976"/>
    <w:rsid w:val="00DF52DF"/>
    <w:rsid w:val="00DF5B5B"/>
    <w:rsid w:val="00DF633A"/>
    <w:rsid w:val="00DF68A1"/>
    <w:rsid w:val="00E0034D"/>
    <w:rsid w:val="00E0050C"/>
    <w:rsid w:val="00E00577"/>
    <w:rsid w:val="00E0091C"/>
    <w:rsid w:val="00E00A52"/>
    <w:rsid w:val="00E01F50"/>
    <w:rsid w:val="00E025BB"/>
    <w:rsid w:val="00E02F91"/>
    <w:rsid w:val="00E03A9A"/>
    <w:rsid w:val="00E03C98"/>
    <w:rsid w:val="00E03F6C"/>
    <w:rsid w:val="00E071BB"/>
    <w:rsid w:val="00E105DF"/>
    <w:rsid w:val="00E11233"/>
    <w:rsid w:val="00E11A23"/>
    <w:rsid w:val="00E11F13"/>
    <w:rsid w:val="00E13BAA"/>
    <w:rsid w:val="00E13EB8"/>
    <w:rsid w:val="00E14B99"/>
    <w:rsid w:val="00E15064"/>
    <w:rsid w:val="00E159BA"/>
    <w:rsid w:val="00E1728E"/>
    <w:rsid w:val="00E1783A"/>
    <w:rsid w:val="00E17CCA"/>
    <w:rsid w:val="00E17DC7"/>
    <w:rsid w:val="00E2112C"/>
    <w:rsid w:val="00E215A8"/>
    <w:rsid w:val="00E22C32"/>
    <w:rsid w:val="00E23572"/>
    <w:rsid w:val="00E23F2C"/>
    <w:rsid w:val="00E2419E"/>
    <w:rsid w:val="00E257F9"/>
    <w:rsid w:val="00E25F91"/>
    <w:rsid w:val="00E27469"/>
    <w:rsid w:val="00E30245"/>
    <w:rsid w:val="00E30F0F"/>
    <w:rsid w:val="00E3154D"/>
    <w:rsid w:val="00E31FD9"/>
    <w:rsid w:val="00E320A2"/>
    <w:rsid w:val="00E32F3E"/>
    <w:rsid w:val="00E33FC4"/>
    <w:rsid w:val="00E34416"/>
    <w:rsid w:val="00E344CA"/>
    <w:rsid w:val="00E346FA"/>
    <w:rsid w:val="00E361D5"/>
    <w:rsid w:val="00E3654E"/>
    <w:rsid w:val="00E37164"/>
    <w:rsid w:val="00E37FDD"/>
    <w:rsid w:val="00E41177"/>
    <w:rsid w:val="00E414DF"/>
    <w:rsid w:val="00E451B0"/>
    <w:rsid w:val="00E460E7"/>
    <w:rsid w:val="00E46A8F"/>
    <w:rsid w:val="00E46EA2"/>
    <w:rsid w:val="00E500D7"/>
    <w:rsid w:val="00E505C3"/>
    <w:rsid w:val="00E50BE0"/>
    <w:rsid w:val="00E51D6D"/>
    <w:rsid w:val="00E52128"/>
    <w:rsid w:val="00E5385C"/>
    <w:rsid w:val="00E538AC"/>
    <w:rsid w:val="00E53A57"/>
    <w:rsid w:val="00E54128"/>
    <w:rsid w:val="00E543BE"/>
    <w:rsid w:val="00E559D4"/>
    <w:rsid w:val="00E565F1"/>
    <w:rsid w:val="00E56CE6"/>
    <w:rsid w:val="00E5751D"/>
    <w:rsid w:val="00E575F6"/>
    <w:rsid w:val="00E57704"/>
    <w:rsid w:val="00E57798"/>
    <w:rsid w:val="00E607D2"/>
    <w:rsid w:val="00E60BE4"/>
    <w:rsid w:val="00E6135A"/>
    <w:rsid w:val="00E618DD"/>
    <w:rsid w:val="00E6282E"/>
    <w:rsid w:val="00E62BBE"/>
    <w:rsid w:val="00E645A1"/>
    <w:rsid w:val="00E646E8"/>
    <w:rsid w:val="00E65A3E"/>
    <w:rsid w:val="00E66E40"/>
    <w:rsid w:val="00E700CD"/>
    <w:rsid w:val="00E70D8D"/>
    <w:rsid w:val="00E70FCB"/>
    <w:rsid w:val="00E71954"/>
    <w:rsid w:val="00E74FB7"/>
    <w:rsid w:val="00E75ED9"/>
    <w:rsid w:val="00E762A5"/>
    <w:rsid w:val="00E767C5"/>
    <w:rsid w:val="00E76838"/>
    <w:rsid w:val="00E7737F"/>
    <w:rsid w:val="00E777E8"/>
    <w:rsid w:val="00E77D3A"/>
    <w:rsid w:val="00E8025A"/>
    <w:rsid w:val="00E81F89"/>
    <w:rsid w:val="00E8364F"/>
    <w:rsid w:val="00E84A82"/>
    <w:rsid w:val="00E851EB"/>
    <w:rsid w:val="00E858E3"/>
    <w:rsid w:val="00E85D72"/>
    <w:rsid w:val="00E85EAD"/>
    <w:rsid w:val="00E85F12"/>
    <w:rsid w:val="00E85F96"/>
    <w:rsid w:val="00E865EC"/>
    <w:rsid w:val="00E8721B"/>
    <w:rsid w:val="00E87358"/>
    <w:rsid w:val="00E9020D"/>
    <w:rsid w:val="00E90A91"/>
    <w:rsid w:val="00E917F3"/>
    <w:rsid w:val="00E9357E"/>
    <w:rsid w:val="00E93585"/>
    <w:rsid w:val="00E93AA9"/>
    <w:rsid w:val="00E9405E"/>
    <w:rsid w:val="00E94D00"/>
    <w:rsid w:val="00E96EC6"/>
    <w:rsid w:val="00EA0401"/>
    <w:rsid w:val="00EA0556"/>
    <w:rsid w:val="00EA14CC"/>
    <w:rsid w:val="00EA1A5E"/>
    <w:rsid w:val="00EA2DCE"/>
    <w:rsid w:val="00EA3547"/>
    <w:rsid w:val="00EA3892"/>
    <w:rsid w:val="00EA3E53"/>
    <w:rsid w:val="00EA43B9"/>
    <w:rsid w:val="00EA4EF2"/>
    <w:rsid w:val="00EA610C"/>
    <w:rsid w:val="00EA611E"/>
    <w:rsid w:val="00EA68E8"/>
    <w:rsid w:val="00EA78B8"/>
    <w:rsid w:val="00EB091B"/>
    <w:rsid w:val="00EB0A96"/>
    <w:rsid w:val="00EB11C8"/>
    <w:rsid w:val="00EB3739"/>
    <w:rsid w:val="00EB55AB"/>
    <w:rsid w:val="00EB5741"/>
    <w:rsid w:val="00EB7439"/>
    <w:rsid w:val="00EC05BD"/>
    <w:rsid w:val="00EC0AB3"/>
    <w:rsid w:val="00EC1474"/>
    <w:rsid w:val="00EC1DF0"/>
    <w:rsid w:val="00EC34ED"/>
    <w:rsid w:val="00EC3688"/>
    <w:rsid w:val="00ED01B0"/>
    <w:rsid w:val="00ED049D"/>
    <w:rsid w:val="00ED0BCC"/>
    <w:rsid w:val="00ED17FD"/>
    <w:rsid w:val="00ED281C"/>
    <w:rsid w:val="00ED3354"/>
    <w:rsid w:val="00ED5487"/>
    <w:rsid w:val="00ED5AC4"/>
    <w:rsid w:val="00ED6862"/>
    <w:rsid w:val="00ED6879"/>
    <w:rsid w:val="00ED6CED"/>
    <w:rsid w:val="00ED73D7"/>
    <w:rsid w:val="00ED76A7"/>
    <w:rsid w:val="00ED79DE"/>
    <w:rsid w:val="00ED7F3E"/>
    <w:rsid w:val="00EE01CD"/>
    <w:rsid w:val="00EE131E"/>
    <w:rsid w:val="00EE1794"/>
    <w:rsid w:val="00EE17A6"/>
    <w:rsid w:val="00EE1C0C"/>
    <w:rsid w:val="00EE205D"/>
    <w:rsid w:val="00EE2F00"/>
    <w:rsid w:val="00EE38F4"/>
    <w:rsid w:val="00EE42CA"/>
    <w:rsid w:val="00EE4612"/>
    <w:rsid w:val="00EE552F"/>
    <w:rsid w:val="00EE588F"/>
    <w:rsid w:val="00EE5A8D"/>
    <w:rsid w:val="00EE6623"/>
    <w:rsid w:val="00EE7155"/>
    <w:rsid w:val="00EE7D22"/>
    <w:rsid w:val="00EE7DF2"/>
    <w:rsid w:val="00EF07DF"/>
    <w:rsid w:val="00EF1B6C"/>
    <w:rsid w:val="00EF2276"/>
    <w:rsid w:val="00EF290F"/>
    <w:rsid w:val="00EF2CF8"/>
    <w:rsid w:val="00EF2F43"/>
    <w:rsid w:val="00EF3886"/>
    <w:rsid w:val="00EF3944"/>
    <w:rsid w:val="00EF3BC6"/>
    <w:rsid w:val="00EF3E3C"/>
    <w:rsid w:val="00EF42AC"/>
    <w:rsid w:val="00EF47FE"/>
    <w:rsid w:val="00EF55B9"/>
    <w:rsid w:val="00EF5D86"/>
    <w:rsid w:val="00EF76BD"/>
    <w:rsid w:val="00F00363"/>
    <w:rsid w:val="00F00C84"/>
    <w:rsid w:val="00F015CE"/>
    <w:rsid w:val="00F01D3F"/>
    <w:rsid w:val="00F01D85"/>
    <w:rsid w:val="00F01E75"/>
    <w:rsid w:val="00F03B39"/>
    <w:rsid w:val="00F04288"/>
    <w:rsid w:val="00F048C0"/>
    <w:rsid w:val="00F049FD"/>
    <w:rsid w:val="00F05872"/>
    <w:rsid w:val="00F05940"/>
    <w:rsid w:val="00F05BE9"/>
    <w:rsid w:val="00F06258"/>
    <w:rsid w:val="00F06A34"/>
    <w:rsid w:val="00F10432"/>
    <w:rsid w:val="00F10616"/>
    <w:rsid w:val="00F10A92"/>
    <w:rsid w:val="00F10AD5"/>
    <w:rsid w:val="00F1109B"/>
    <w:rsid w:val="00F12046"/>
    <w:rsid w:val="00F12534"/>
    <w:rsid w:val="00F135CB"/>
    <w:rsid w:val="00F13697"/>
    <w:rsid w:val="00F13B38"/>
    <w:rsid w:val="00F17781"/>
    <w:rsid w:val="00F17A9C"/>
    <w:rsid w:val="00F17B57"/>
    <w:rsid w:val="00F20126"/>
    <w:rsid w:val="00F2079E"/>
    <w:rsid w:val="00F20B22"/>
    <w:rsid w:val="00F21293"/>
    <w:rsid w:val="00F214C7"/>
    <w:rsid w:val="00F21F43"/>
    <w:rsid w:val="00F21FBA"/>
    <w:rsid w:val="00F22186"/>
    <w:rsid w:val="00F22718"/>
    <w:rsid w:val="00F22AD0"/>
    <w:rsid w:val="00F22D4D"/>
    <w:rsid w:val="00F23A00"/>
    <w:rsid w:val="00F24D17"/>
    <w:rsid w:val="00F24FE4"/>
    <w:rsid w:val="00F25FCB"/>
    <w:rsid w:val="00F2763D"/>
    <w:rsid w:val="00F27DB2"/>
    <w:rsid w:val="00F30AA8"/>
    <w:rsid w:val="00F30F31"/>
    <w:rsid w:val="00F31321"/>
    <w:rsid w:val="00F32AD0"/>
    <w:rsid w:val="00F337B6"/>
    <w:rsid w:val="00F33D2E"/>
    <w:rsid w:val="00F34DE9"/>
    <w:rsid w:val="00F34F39"/>
    <w:rsid w:val="00F35A8A"/>
    <w:rsid w:val="00F372DA"/>
    <w:rsid w:val="00F40DE4"/>
    <w:rsid w:val="00F415C7"/>
    <w:rsid w:val="00F415CB"/>
    <w:rsid w:val="00F41749"/>
    <w:rsid w:val="00F4210D"/>
    <w:rsid w:val="00F423F0"/>
    <w:rsid w:val="00F42812"/>
    <w:rsid w:val="00F42B12"/>
    <w:rsid w:val="00F42B5A"/>
    <w:rsid w:val="00F42F0D"/>
    <w:rsid w:val="00F4308B"/>
    <w:rsid w:val="00F43593"/>
    <w:rsid w:val="00F44051"/>
    <w:rsid w:val="00F4412E"/>
    <w:rsid w:val="00F44D86"/>
    <w:rsid w:val="00F45C17"/>
    <w:rsid w:val="00F46803"/>
    <w:rsid w:val="00F46DB2"/>
    <w:rsid w:val="00F47333"/>
    <w:rsid w:val="00F47471"/>
    <w:rsid w:val="00F4783E"/>
    <w:rsid w:val="00F47FDC"/>
    <w:rsid w:val="00F51AE8"/>
    <w:rsid w:val="00F530E3"/>
    <w:rsid w:val="00F534BE"/>
    <w:rsid w:val="00F53E19"/>
    <w:rsid w:val="00F56D9D"/>
    <w:rsid w:val="00F57030"/>
    <w:rsid w:val="00F5713C"/>
    <w:rsid w:val="00F578C7"/>
    <w:rsid w:val="00F57F0A"/>
    <w:rsid w:val="00F6062E"/>
    <w:rsid w:val="00F60E7C"/>
    <w:rsid w:val="00F6221E"/>
    <w:rsid w:val="00F6248D"/>
    <w:rsid w:val="00F627FB"/>
    <w:rsid w:val="00F6319B"/>
    <w:rsid w:val="00F63818"/>
    <w:rsid w:val="00F643D9"/>
    <w:rsid w:val="00F657E1"/>
    <w:rsid w:val="00F66A10"/>
    <w:rsid w:val="00F67343"/>
    <w:rsid w:val="00F6788F"/>
    <w:rsid w:val="00F73799"/>
    <w:rsid w:val="00F7674A"/>
    <w:rsid w:val="00F77232"/>
    <w:rsid w:val="00F773E4"/>
    <w:rsid w:val="00F77AEB"/>
    <w:rsid w:val="00F80FF8"/>
    <w:rsid w:val="00F811D9"/>
    <w:rsid w:val="00F82638"/>
    <w:rsid w:val="00F83F89"/>
    <w:rsid w:val="00F84D96"/>
    <w:rsid w:val="00F8526C"/>
    <w:rsid w:val="00F8560D"/>
    <w:rsid w:val="00F85A04"/>
    <w:rsid w:val="00F8606A"/>
    <w:rsid w:val="00F86F7B"/>
    <w:rsid w:val="00F87767"/>
    <w:rsid w:val="00F90354"/>
    <w:rsid w:val="00F90542"/>
    <w:rsid w:val="00F907B2"/>
    <w:rsid w:val="00F90C83"/>
    <w:rsid w:val="00F91A14"/>
    <w:rsid w:val="00F92CCA"/>
    <w:rsid w:val="00F93207"/>
    <w:rsid w:val="00F977E3"/>
    <w:rsid w:val="00FA034A"/>
    <w:rsid w:val="00FA0594"/>
    <w:rsid w:val="00FA1F26"/>
    <w:rsid w:val="00FA1FFF"/>
    <w:rsid w:val="00FA291D"/>
    <w:rsid w:val="00FA2CEC"/>
    <w:rsid w:val="00FA2E2F"/>
    <w:rsid w:val="00FA3704"/>
    <w:rsid w:val="00FA3F93"/>
    <w:rsid w:val="00FA41E5"/>
    <w:rsid w:val="00FA4631"/>
    <w:rsid w:val="00FA47AA"/>
    <w:rsid w:val="00FA4873"/>
    <w:rsid w:val="00FA6212"/>
    <w:rsid w:val="00FA6C74"/>
    <w:rsid w:val="00FA6DE5"/>
    <w:rsid w:val="00FA6E58"/>
    <w:rsid w:val="00FA6F17"/>
    <w:rsid w:val="00FA7C1E"/>
    <w:rsid w:val="00FB0295"/>
    <w:rsid w:val="00FB07AD"/>
    <w:rsid w:val="00FB0E8D"/>
    <w:rsid w:val="00FB1A4B"/>
    <w:rsid w:val="00FB4D1D"/>
    <w:rsid w:val="00FB4D30"/>
    <w:rsid w:val="00FB518A"/>
    <w:rsid w:val="00FB5C08"/>
    <w:rsid w:val="00FB5D94"/>
    <w:rsid w:val="00FB5E9E"/>
    <w:rsid w:val="00FC0504"/>
    <w:rsid w:val="00FC0871"/>
    <w:rsid w:val="00FC0EB1"/>
    <w:rsid w:val="00FC0FAD"/>
    <w:rsid w:val="00FC1824"/>
    <w:rsid w:val="00FC1F1E"/>
    <w:rsid w:val="00FC219F"/>
    <w:rsid w:val="00FC3A0D"/>
    <w:rsid w:val="00FC466A"/>
    <w:rsid w:val="00FC4799"/>
    <w:rsid w:val="00FC50D1"/>
    <w:rsid w:val="00FC5B13"/>
    <w:rsid w:val="00FC6CF4"/>
    <w:rsid w:val="00FC7155"/>
    <w:rsid w:val="00FD056C"/>
    <w:rsid w:val="00FD0DCE"/>
    <w:rsid w:val="00FD1178"/>
    <w:rsid w:val="00FD1D84"/>
    <w:rsid w:val="00FD1F23"/>
    <w:rsid w:val="00FD2E73"/>
    <w:rsid w:val="00FD4E0A"/>
    <w:rsid w:val="00FD7F3B"/>
    <w:rsid w:val="00FD7FB4"/>
    <w:rsid w:val="00FE0592"/>
    <w:rsid w:val="00FE2DA7"/>
    <w:rsid w:val="00FE3683"/>
    <w:rsid w:val="00FE604F"/>
    <w:rsid w:val="00FE6BBD"/>
    <w:rsid w:val="00FE7816"/>
    <w:rsid w:val="00FF11B1"/>
    <w:rsid w:val="00FF141D"/>
    <w:rsid w:val="00FF2346"/>
    <w:rsid w:val="00FF240B"/>
    <w:rsid w:val="00FF2830"/>
    <w:rsid w:val="00FF2F73"/>
    <w:rsid w:val="00FF3D1B"/>
    <w:rsid w:val="00FF487E"/>
    <w:rsid w:val="00FF5079"/>
    <w:rsid w:val="00FF5307"/>
    <w:rsid w:val="00FF6451"/>
    <w:rsid w:val="00FF67C6"/>
    <w:rsid w:val="00FF6EAA"/>
    <w:rsid w:val="00FF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B077C"/>
  <w15:chartTrackingRefBased/>
  <w15:docId w15:val="{1A8FA073-1C6B-4C2C-958E-0FEA182C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fr-F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8" w:unhideWhenUsed="1" w:qFormat="1"/>
    <w:lsdException w:name="List Number 4" w:semiHidden="1" w:uiPriority="18" w:unhideWhenUsed="1"/>
    <w:lsdException w:name="List Number 5" w:semiHidden="1" w:uiPriority="18" w:unhideWhenUsed="1"/>
    <w:lsdException w:name="Title" w:uiPriority="19" w:qFormat="1"/>
    <w:lsdException w:name="Closing" w:semiHidden="1" w:unhideWhenUsed="1"/>
    <w:lsdException w:name="Signature" w:semiHidden="1" w:uiPriority="2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850"/>
    <w:pPr>
      <w:widowControl w:val="0"/>
      <w:autoSpaceDE w:val="0"/>
      <w:autoSpaceDN w:val="0"/>
      <w:adjustRightInd w:val="0"/>
      <w:spacing w:after="0"/>
      <w:jc w:val="both"/>
    </w:pPr>
    <w:rPr>
      <w:rFonts w:ascii="Verdana" w:eastAsiaTheme="minorEastAsia" w:hAnsi="Verdana" w:cs="ArialNarrow"/>
      <w:szCs w:val="22"/>
      <w:lang w:eastAsia="fr-FR"/>
    </w:rPr>
  </w:style>
  <w:style w:type="paragraph" w:styleId="Titre1">
    <w:name w:val="heading 1"/>
    <w:basedOn w:val="Titredetableau"/>
    <w:next w:val="Normal"/>
    <w:link w:val="Titre1Car"/>
    <w:autoRedefine/>
    <w:uiPriority w:val="1"/>
    <w:qFormat/>
    <w:rsid w:val="00E32F3E"/>
    <w:pPr>
      <w:pBdr>
        <w:top w:val="single" w:sz="4" w:space="3" w:color="57AF31"/>
        <w:left w:val="single" w:sz="4" w:space="0" w:color="57AF31"/>
        <w:bottom w:val="single" w:sz="4" w:space="3" w:color="57AF31"/>
        <w:right w:val="single" w:sz="4" w:space="0" w:color="57AF31"/>
      </w:pBdr>
      <w:spacing w:before="80" w:after="80"/>
      <w:ind w:left="0" w:right="0"/>
      <w:outlineLvl w:val="0"/>
    </w:pPr>
    <w:rPr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1"/>
    <w:unhideWhenUsed/>
    <w:qFormat/>
    <w:rsid w:val="00E32F3E"/>
    <w:pPr>
      <w:keepNext/>
      <w:keepLines/>
      <w:spacing w:before="80" w:after="60"/>
      <w:outlineLvl w:val="1"/>
    </w:pPr>
    <w:rPr>
      <w:rFonts w:eastAsiaTheme="majorEastAsia" w:cstheme="majorBidi"/>
      <w:caps/>
      <w:color w:val="57AF31"/>
      <w:sz w:val="24"/>
      <w:lang w:val="de-DE"/>
      <w14:ligatures w14:val="standardContextual"/>
    </w:rPr>
  </w:style>
  <w:style w:type="paragraph" w:styleId="Titre3">
    <w:name w:val="heading 3"/>
    <w:basedOn w:val="Normal"/>
    <w:next w:val="Normal"/>
    <w:link w:val="Titre3Car"/>
    <w:autoRedefine/>
    <w:uiPriority w:val="1"/>
    <w:unhideWhenUsed/>
    <w:qFormat/>
    <w:rsid w:val="00E32F3E"/>
    <w:pPr>
      <w:keepNext/>
      <w:keepLines/>
      <w:spacing w:before="60" w:after="80"/>
      <w:ind w:firstLine="284"/>
      <w:outlineLvl w:val="2"/>
    </w:pPr>
    <w:rPr>
      <w:rFonts w:eastAsiaTheme="majorEastAsia" w:cstheme="majorBidi"/>
      <w:bCs/>
      <w:color w:val="57AF31"/>
      <w:sz w:val="24"/>
      <w14:ligatures w14:val="standardContextual"/>
    </w:rPr>
  </w:style>
  <w:style w:type="paragraph" w:styleId="Titre4">
    <w:name w:val="heading 4"/>
    <w:basedOn w:val="Normal"/>
    <w:next w:val="Normal"/>
    <w:link w:val="Titre4Car"/>
    <w:autoRedefine/>
    <w:uiPriority w:val="18"/>
    <w:unhideWhenUsed/>
    <w:qFormat/>
    <w:rsid w:val="00E32F3E"/>
    <w:pPr>
      <w:keepNext/>
      <w:keepLines/>
      <w:spacing w:before="80" w:after="60"/>
      <w:ind w:left="709"/>
      <w:outlineLvl w:val="3"/>
    </w:pPr>
    <w:rPr>
      <w:rFonts w:eastAsiaTheme="majorEastAsia" w:cstheme="majorBidi"/>
      <w:bCs/>
      <w:i/>
      <w:iCs/>
      <w:color w:val="57AF31"/>
      <w:sz w:val="20"/>
    </w:rPr>
  </w:style>
  <w:style w:type="paragraph" w:styleId="Titre5">
    <w:name w:val="heading 5"/>
    <w:basedOn w:val="Normal"/>
    <w:next w:val="Normal"/>
    <w:link w:val="Titre5Car"/>
    <w:autoRedefine/>
    <w:uiPriority w:val="18"/>
    <w:unhideWhenUsed/>
    <w:qFormat/>
    <w:rsid w:val="00E32F3E"/>
    <w:pPr>
      <w:keepNext/>
      <w:keepLines/>
      <w:spacing w:before="80" w:after="60"/>
      <w:ind w:left="1134"/>
      <w:outlineLvl w:val="4"/>
    </w:pPr>
    <w:rPr>
      <w:rFonts w:eastAsiaTheme="majorEastAsia" w:cstheme="majorBidi"/>
      <w:color w:val="3C3C3B"/>
    </w:rPr>
  </w:style>
  <w:style w:type="paragraph" w:styleId="Titre6">
    <w:name w:val="heading 6"/>
    <w:basedOn w:val="Normal"/>
    <w:next w:val="Normal"/>
    <w:link w:val="Titre6Car"/>
    <w:autoRedefine/>
    <w:uiPriority w:val="18"/>
    <w:unhideWhenUsed/>
    <w:qFormat/>
    <w:rsid w:val="00534850"/>
    <w:pPr>
      <w:keepNext/>
      <w:keepLines/>
      <w:spacing w:before="200"/>
      <w:outlineLvl w:val="5"/>
    </w:pPr>
    <w:rPr>
      <w:rFonts w:eastAsiaTheme="majorEastAsia" w:cstheme="majorBidi"/>
      <w:i/>
      <w:iCs/>
      <w:color w:val="2B5618" w:themeColor="accent1" w:themeShade="7F"/>
    </w:rPr>
  </w:style>
  <w:style w:type="paragraph" w:styleId="Titre7">
    <w:name w:val="heading 7"/>
    <w:basedOn w:val="Normal"/>
    <w:next w:val="Normal"/>
    <w:link w:val="Titre7Car"/>
    <w:autoRedefine/>
    <w:uiPriority w:val="18"/>
    <w:unhideWhenUsed/>
    <w:qFormat/>
    <w:rsid w:val="00534850"/>
    <w:pPr>
      <w:keepNext/>
      <w:keepLines/>
      <w:spacing w:before="200"/>
      <w:ind w:left="4536"/>
      <w:outlineLvl w:val="6"/>
    </w:pPr>
    <w:rPr>
      <w:rFonts w:eastAsiaTheme="majorEastAsia" w:cstheme="majorBidi"/>
      <w:i/>
      <w:iCs/>
      <w:color w:val="6D6D6B" w:themeColor="text1" w:themeTint="BF"/>
    </w:rPr>
  </w:style>
  <w:style w:type="paragraph" w:styleId="Titre8">
    <w:name w:val="heading 8"/>
    <w:basedOn w:val="Normal"/>
    <w:next w:val="Normal"/>
    <w:link w:val="Titre8Car"/>
    <w:autoRedefine/>
    <w:uiPriority w:val="18"/>
    <w:unhideWhenUsed/>
    <w:qFormat/>
    <w:rsid w:val="00534850"/>
    <w:pPr>
      <w:keepNext/>
      <w:keepLines/>
      <w:spacing w:before="200"/>
      <w:ind w:left="4962" w:firstLine="141"/>
      <w:outlineLvl w:val="7"/>
    </w:pPr>
    <w:rPr>
      <w:rFonts w:asciiTheme="majorHAnsi" w:eastAsiaTheme="majorEastAsia" w:hAnsiTheme="majorHAnsi" w:cstheme="majorBidi"/>
      <w:color w:val="6D6D6B" w:themeColor="text1" w:themeTint="BF"/>
    </w:rPr>
  </w:style>
  <w:style w:type="paragraph" w:styleId="Titre9">
    <w:name w:val="heading 9"/>
    <w:basedOn w:val="Normal"/>
    <w:next w:val="Normal"/>
    <w:link w:val="Titre9Car"/>
    <w:autoRedefine/>
    <w:uiPriority w:val="18"/>
    <w:unhideWhenUsed/>
    <w:qFormat/>
    <w:rsid w:val="00534850"/>
    <w:pPr>
      <w:keepNext/>
      <w:keepLines/>
      <w:spacing w:before="200"/>
      <w:ind w:left="5812"/>
      <w:outlineLvl w:val="8"/>
    </w:pPr>
    <w:rPr>
      <w:rFonts w:asciiTheme="majorHAnsi" w:eastAsiaTheme="majorEastAsia" w:hAnsiTheme="majorHAnsi" w:cstheme="majorBidi"/>
      <w:i/>
      <w:iCs/>
      <w:color w:val="6D6D6B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E32F3E"/>
    <w:rPr>
      <w:rFonts w:ascii="Verdana" w:eastAsiaTheme="majorEastAsia" w:hAnsi="Verdana" w:cstheme="majorBidi"/>
      <w:caps/>
      <w:color w:val="FFFFFF" w:themeColor="background1"/>
      <w:sz w:val="24"/>
      <w:szCs w:val="28"/>
      <w:shd w:val="clear" w:color="auto" w:fill="57AF31"/>
      <w:lang w:eastAsia="fr-FR"/>
    </w:rPr>
  </w:style>
  <w:style w:type="character" w:customStyle="1" w:styleId="Titre4Car">
    <w:name w:val="Titre 4 Car"/>
    <w:basedOn w:val="Policepardfaut"/>
    <w:link w:val="Titre4"/>
    <w:uiPriority w:val="18"/>
    <w:rsid w:val="00E32F3E"/>
    <w:rPr>
      <w:rFonts w:ascii="Verdana" w:eastAsiaTheme="majorEastAsia" w:hAnsi="Verdana" w:cstheme="majorBidi"/>
      <w:bCs/>
      <w:i/>
      <w:iCs/>
      <w:color w:val="57AF31"/>
      <w:sz w:val="20"/>
      <w:szCs w:val="22"/>
      <w:lang w:eastAsia="fr-FR"/>
    </w:rPr>
  </w:style>
  <w:style w:type="character" w:customStyle="1" w:styleId="Titre5Car">
    <w:name w:val="Titre 5 Car"/>
    <w:basedOn w:val="Policepardfaut"/>
    <w:link w:val="Titre5"/>
    <w:uiPriority w:val="18"/>
    <w:rsid w:val="00E32F3E"/>
    <w:rPr>
      <w:rFonts w:ascii="Verdana" w:eastAsiaTheme="majorEastAsia" w:hAnsi="Verdana" w:cstheme="majorBidi"/>
      <w:color w:val="3C3C3B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18"/>
    <w:rsid w:val="00534850"/>
    <w:rPr>
      <w:rFonts w:ascii="Verdana" w:eastAsiaTheme="majorEastAsia" w:hAnsi="Verdana" w:cstheme="majorBidi"/>
      <w:i/>
      <w:iCs/>
      <w:color w:val="2B5618" w:themeColor="accent1" w:themeShade="7F"/>
      <w:szCs w:val="22"/>
      <w:lang w:eastAsia="fr-FR"/>
    </w:rPr>
  </w:style>
  <w:style w:type="character" w:customStyle="1" w:styleId="Titre7Car">
    <w:name w:val="Titre 7 Car"/>
    <w:basedOn w:val="Policepardfaut"/>
    <w:link w:val="Titre7"/>
    <w:uiPriority w:val="18"/>
    <w:rsid w:val="00534850"/>
    <w:rPr>
      <w:rFonts w:ascii="Verdana" w:eastAsiaTheme="majorEastAsia" w:hAnsi="Verdana" w:cstheme="majorBidi"/>
      <w:i/>
      <w:iCs/>
      <w:color w:val="6D6D6B" w:themeColor="text1" w:themeTint="BF"/>
      <w:szCs w:val="22"/>
      <w:lang w:eastAsia="fr-FR"/>
    </w:rPr>
  </w:style>
  <w:style w:type="character" w:customStyle="1" w:styleId="Titre8Car">
    <w:name w:val="Titre 8 Car"/>
    <w:basedOn w:val="Policepardfaut"/>
    <w:link w:val="Titre8"/>
    <w:uiPriority w:val="18"/>
    <w:rsid w:val="00534850"/>
    <w:rPr>
      <w:rFonts w:asciiTheme="majorHAnsi" w:eastAsiaTheme="majorEastAsia" w:hAnsiTheme="majorHAnsi" w:cstheme="majorBidi"/>
      <w:color w:val="6D6D6B" w:themeColor="text1" w:themeTint="BF"/>
      <w:szCs w:val="22"/>
      <w:lang w:eastAsia="fr-FR"/>
    </w:rPr>
  </w:style>
  <w:style w:type="character" w:customStyle="1" w:styleId="Titre9Car">
    <w:name w:val="Titre 9 Car"/>
    <w:basedOn w:val="Policepardfaut"/>
    <w:link w:val="Titre9"/>
    <w:uiPriority w:val="18"/>
    <w:rsid w:val="00534850"/>
    <w:rPr>
      <w:rFonts w:asciiTheme="majorHAnsi" w:eastAsiaTheme="majorEastAsia" w:hAnsiTheme="majorHAnsi" w:cstheme="majorBidi"/>
      <w:i/>
      <w:iCs/>
      <w:color w:val="6D6D6B" w:themeColor="text1" w:themeTint="BF"/>
      <w:szCs w:val="22"/>
      <w:lang w:eastAsia="fr-FR"/>
    </w:rPr>
  </w:style>
  <w:style w:type="paragraph" w:customStyle="1" w:styleId="Encadranthracite">
    <w:name w:val="Encadré anthracite"/>
    <w:basedOn w:val="EncadrGrisClair"/>
    <w:link w:val="EncadranthraciteCar"/>
    <w:autoRedefine/>
    <w:qFormat/>
    <w:rsid w:val="00534850"/>
    <w:pPr>
      <w:shd w:val="clear" w:color="auto" w:fill="3C3C3B" w:themeFill="text1"/>
      <w:jc w:val="left"/>
    </w:pPr>
    <w:rPr>
      <w:color w:val="FFFFFF" w:themeColor="background1"/>
    </w:rPr>
  </w:style>
  <w:style w:type="character" w:customStyle="1" w:styleId="EncadranthraciteCar">
    <w:name w:val="Encadré anthracite Car"/>
    <w:basedOn w:val="EncadrGrisClairCar"/>
    <w:link w:val="Encadranthracite"/>
    <w:rsid w:val="00534850"/>
    <w:rPr>
      <w:rFonts w:ascii="Verdana" w:eastAsia="Times New Roman" w:hAnsi="Verdana" w:cs="ArialNarrow"/>
      <w:noProof/>
      <w:color w:val="FFFFFF" w:themeColor="background1"/>
      <w:shd w:val="clear" w:color="auto" w:fill="3C3C3B" w:themeFill="text1"/>
      <w:lang w:eastAsia="fr-FR"/>
    </w:rPr>
  </w:style>
  <w:style w:type="paragraph" w:customStyle="1" w:styleId="Article">
    <w:name w:val="Article"/>
    <w:basedOn w:val="Paragraphedeliste"/>
    <w:link w:val="ArticleCar"/>
    <w:autoRedefine/>
    <w:qFormat/>
    <w:rsid w:val="006B7058"/>
    <w:pPr>
      <w:numPr>
        <w:numId w:val="3"/>
      </w:numPr>
      <w:ind w:left="426" w:hanging="360"/>
    </w:pPr>
    <w:rPr>
      <w:b/>
      <w:color w:val="57AF31" w:themeColor="accent1"/>
    </w:rPr>
  </w:style>
  <w:style w:type="character" w:customStyle="1" w:styleId="ArticleCar">
    <w:name w:val="Article Car"/>
    <w:basedOn w:val="Policepardfaut"/>
    <w:link w:val="Article"/>
    <w:rsid w:val="006B7058"/>
    <w:rPr>
      <w:rFonts w:ascii="Verdana" w:hAnsi="Verdana" w:cs="ArialNarrow"/>
      <w:b/>
      <w:color w:val="57AF31" w:themeColor="accent1"/>
      <w:szCs w:val="22"/>
    </w:rPr>
  </w:style>
  <w:style w:type="paragraph" w:styleId="Paragraphedeliste">
    <w:name w:val="List Paragraph"/>
    <w:basedOn w:val="Normal"/>
    <w:link w:val="ParagraphedelisteCar"/>
    <w:uiPriority w:val="34"/>
    <w:unhideWhenUsed/>
    <w:qFormat/>
    <w:rsid w:val="00534850"/>
    <w:pPr>
      <w:ind w:left="720"/>
      <w:contextualSpacing/>
    </w:pPr>
  </w:style>
  <w:style w:type="character" w:styleId="Accentuation">
    <w:name w:val="Emphasis"/>
    <w:basedOn w:val="Policepardfaut"/>
    <w:uiPriority w:val="20"/>
    <w:unhideWhenUsed/>
    <w:rsid w:val="00534850"/>
    <w:rPr>
      <w:i/>
      <w:iCs/>
    </w:rPr>
  </w:style>
  <w:style w:type="character" w:styleId="AcronymeHTML">
    <w:name w:val="HTML Acronym"/>
    <w:basedOn w:val="Policepardfaut"/>
    <w:uiPriority w:val="99"/>
    <w:semiHidden/>
    <w:unhideWhenUsed/>
    <w:rsid w:val="00534850"/>
  </w:style>
  <w:style w:type="paragraph" w:styleId="Adressedestinataire">
    <w:name w:val="envelope address"/>
    <w:basedOn w:val="Normal"/>
    <w:uiPriority w:val="99"/>
    <w:semiHidden/>
    <w:unhideWhenUsed/>
    <w:rsid w:val="0053485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534850"/>
    <w:rPr>
      <w:rFonts w:asciiTheme="majorHAnsi" w:eastAsiaTheme="majorEastAsia" w:hAnsiTheme="majorHAnsi" w:cstheme="majorBidi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34850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534850"/>
    <w:rPr>
      <w:rFonts w:ascii="Verdana" w:eastAsiaTheme="minorEastAsia" w:hAnsi="Verdana" w:cs="ArialNarrow"/>
      <w:i/>
      <w:iCs/>
      <w:szCs w:val="22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534850"/>
    <w:rPr>
      <w:vertAlign w:val="superscript"/>
    </w:rPr>
  </w:style>
  <w:style w:type="character" w:styleId="Appelnotedebasdep">
    <w:name w:val="footnote reference"/>
    <w:basedOn w:val="Policepardfaut"/>
    <w:uiPriority w:val="99"/>
    <w:semiHidden/>
    <w:unhideWhenUsed/>
    <w:rsid w:val="00534850"/>
    <w:rPr>
      <w:vertAlign w:val="superscript"/>
    </w:rPr>
  </w:style>
  <w:style w:type="character" w:customStyle="1" w:styleId="apple-converted-space">
    <w:name w:val="apple-converted-space"/>
    <w:basedOn w:val="Policepardfaut"/>
    <w:rsid w:val="00534850"/>
  </w:style>
  <w:style w:type="paragraph" w:styleId="Bibliographie">
    <w:name w:val="Bibliography"/>
    <w:basedOn w:val="Normal"/>
    <w:next w:val="Normal"/>
    <w:uiPriority w:val="37"/>
    <w:semiHidden/>
    <w:unhideWhenUsed/>
    <w:rsid w:val="00534850"/>
  </w:style>
  <w:style w:type="paragraph" w:styleId="Citation">
    <w:name w:val="Quote"/>
    <w:basedOn w:val="Normal"/>
    <w:next w:val="Normal"/>
    <w:link w:val="CitationCar"/>
    <w:autoRedefine/>
    <w:uiPriority w:val="9"/>
    <w:unhideWhenUsed/>
    <w:qFormat/>
    <w:rsid w:val="00534850"/>
    <w:pPr>
      <w:spacing w:before="240" w:after="240"/>
      <w:ind w:left="720" w:right="720"/>
    </w:pPr>
    <w:rPr>
      <w:i/>
      <w:iCs/>
      <w:color w:val="7F7F7F"/>
    </w:rPr>
  </w:style>
  <w:style w:type="character" w:customStyle="1" w:styleId="CitationCar">
    <w:name w:val="Citation Car"/>
    <w:basedOn w:val="Policepardfaut"/>
    <w:link w:val="Citation"/>
    <w:uiPriority w:val="9"/>
    <w:rsid w:val="00534850"/>
    <w:rPr>
      <w:rFonts w:ascii="Verdana" w:eastAsiaTheme="minorEastAsia" w:hAnsi="Verdana" w:cs="ArialNarrow"/>
      <w:i/>
      <w:iCs/>
      <w:color w:val="7F7F7F"/>
      <w:szCs w:val="22"/>
      <w:lang w:eastAsia="fr-FR"/>
    </w:rPr>
  </w:style>
  <w:style w:type="character" w:styleId="CitationHTML">
    <w:name w:val="HTML Cite"/>
    <w:basedOn w:val="Policepardfaut"/>
    <w:uiPriority w:val="99"/>
    <w:semiHidden/>
    <w:unhideWhenUsed/>
    <w:rsid w:val="0053485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unhideWhenUsed/>
    <w:rsid w:val="00534850"/>
    <w:pPr>
      <w:pBdr>
        <w:bottom w:val="single" w:sz="4" w:space="4" w:color="57AF31" w:themeColor="accent1"/>
      </w:pBdr>
      <w:spacing w:before="200" w:after="280"/>
      <w:ind w:left="936" w:right="936"/>
    </w:pPr>
    <w:rPr>
      <w:b/>
      <w:bCs/>
      <w:i/>
      <w:iCs/>
      <w:color w:val="57AF31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4850"/>
    <w:rPr>
      <w:rFonts w:ascii="Verdana" w:eastAsiaTheme="minorEastAsia" w:hAnsi="Verdana" w:cs="ArialNarrow"/>
      <w:b/>
      <w:bCs/>
      <w:i/>
      <w:iCs/>
      <w:color w:val="57AF31" w:themeColor="accent1"/>
      <w:szCs w:val="22"/>
      <w:lang w:eastAsia="fr-FR"/>
    </w:rPr>
  </w:style>
  <w:style w:type="character" w:styleId="ClavierHTML">
    <w:name w:val="HTML Keyboard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character" w:styleId="CodeHTML">
    <w:name w:val="HTML Code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table" w:styleId="Colonnesdetableau1">
    <w:name w:val="Table Columns 1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34850"/>
  </w:style>
  <w:style w:type="character" w:customStyle="1" w:styleId="CommentaireCar">
    <w:name w:val="Commentaire Car"/>
    <w:basedOn w:val="Policepardfaut"/>
    <w:link w:val="Commentair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3485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3485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34850"/>
    <w:pPr>
      <w:spacing w:after="120"/>
    </w:pPr>
    <w:rPr>
      <w:sz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534850"/>
    <w:rPr>
      <w:rFonts w:ascii="Verdana" w:eastAsiaTheme="minorEastAsia" w:hAnsi="Verdana" w:cs="ArialNarrow"/>
      <w:sz w:val="16"/>
      <w:szCs w:val="22"/>
      <w:lang w:eastAsia="fr-FR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34850"/>
  </w:style>
  <w:style w:type="character" w:customStyle="1" w:styleId="DateCar">
    <w:name w:val="Date Car"/>
    <w:basedOn w:val="Policepardfaut"/>
    <w:link w:val="Da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DfinitionHTML">
    <w:name w:val="HTML Definition"/>
    <w:basedOn w:val="Policepardfaut"/>
    <w:uiPriority w:val="99"/>
    <w:semiHidden/>
    <w:unhideWhenUsed/>
    <w:rsid w:val="0053485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basedOn w:val="Policepardfaut"/>
    <w:uiPriority w:val="1"/>
    <w:unhideWhenUsed/>
    <w:rsid w:val="00534850"/>
    <w:rPr>
      <w:rFonts w:ascii="DIN" w:hAnsi="DIN"/>
      <w:b w:val="0"/>
      <w:bCs/>
    </w:rPr>
  </w:style>
  <w:style w:type="character" w:styleId="Accentuationintense">
    <w:name w:val="Intense Emphasis"/>
    <w:basedOn w:val="Policepardfaut"/>
    <w:uiPriority w:val="21"/>
    <w:unhideWhenUsed/>
    <w:rsid w:val="00534850"/>
    <w:rPr>
      <w:b/>
      <w:bCs/>
      <w:i/>
      <w:iCs/>
      <w:color w:val="57AF31" w:themeColor="accent1"/>
    </w:rPr>
  </w:style>
  <w:style w:type="character" w:styleId="Accentuationlgre">
    <w:name w:val="Subtle Emphasis"/>
    <w:basedOn w:val="Policepardfaut"/>
    <w:uiPriority w:val="19"/>
    <w:unhideWhenUsed/>
    <w:rsid w:val="00534850"/>
    <w:rPr>
      <w:i/>
      <w:iCs/>
      <w:color w:val="9E9E9C" w:themeColor="text1" w:themeTint="7F"/>
    </w:rPr>
  </w:style>
  <w:style w:type="paragraph" w:customStyle="1" w:styleId="EncadrGrisClair">
    <w:name w:val="Encadré Gris Clair"/>
    <w:basedOn w:val="Normal"/>
    <w:next w:val="Normal"/>
    <w:link w:val="EncadrGrisClairCar"/>
    <w:autoRedefine/>
    <w:qFormat/>
    <w:rsid w:val="00534850"/>
    <w:pPr>
      <w:pBdr>
        <w:top w:val="single" w:sz="2" w:space="6" w:color="D9D9D9" w:themeColor="background1" w:themeShade="D9"/>
        <w:left w:val="single" w:sz="2" w:space="6" w:color="D9D9D9" w:themeColor="background1" w:themeShade="D9"/>
        <w:bottom w:val="single" w:sz="2" w:space="6" w:color="D9D9D9" w:themeColor="background1" w:themeShade="D9"/>
        <w:right w:val="single" w:sz="2" w:space="6" w:color="D9D9D9" w:themeColor="background1" w:themeShade="D9"/>
      </w:pBdr>
      <w:shd w:val="clear" w:color="auto" w:fill="D9D9D9" w:themeFill="background1" w:themeFillShade="D9"/>
      <w:spacing w:before="60" w:after="60"/>
      <w:ind w:left="142" w:right="142"/>
    </w:pPr>
    <w:rPr>
      <w:rFonts w:eastAsia="Times New Roman"/>
      <w:noProof/>
      <w:color w:val="3C3C3B" w:themeColor="text1"/>
      <w:szCs w:val="18"/>
    </w:rPr>
  </w:style>
  <w:style w:type="character" w:customStyle="1" w:styleId="EncadrGrisClairCar">
    <w:name w:val="Encadré Gris Clair Car"/>
    <w:basedOn w:val="Policepardfaut"/>
    <w:link w:val="EncadrGrisClair"/>
    <w:rsid w:val="00534850"/>
    <w:rPr>
      <w:rFonts w:ascii="Verdana" w:eastAsia="Times New Roman" w:hAnsi="Verdana" w:cs="ArialNarrow"/>
      <w:noProof/>
      <w:color w:val="3C3C3B" w:themeColor="text1"/>
      <w:shd w:val="clear" w:color="auto" w:fill="D9D9D9" w:themeFill="background1" w:themeFillShade="D9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34850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348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534850"/>
    <w:rPr>
      <w:rFonts w:asciiTheme="majorHAnsi" w:eastAsiaTheme="majorEastAsia" w:hAnsiTheme="majorHAnsi" w:cstheme="majorBidi"/>
      <w:sz w:val="24"/>
      <w:szCs w:val="22"/>
      <w:shd w:val="pct20" w:color="auto" w:fill="auto"/>
      <w:lang w:eastAsia="fr-FR"/>
    </w:rPr>
  </w:style>
  <w:style w:type="paragraph" w:customStyle="1" w:styleId="Titredetableau">
    <w:name w:val="Titre de tableau"/>
    <w:basedOn w:val="Normal"/>
    <w:link w:val="TitredetableauCar"/>
    <w:autoRedefine/>
    <w:uiPriority w:val="10"/>
    <w:qFormat/>
    <w:rsid w:val="00842956"/>
    <w:pPr>
      <w:keepNext/>
      <w:pBdr>
        <w:top w:val="single" w:sz="4" w:space="1" w:color="57AF31"/>
        <w:left w:val="single" w:sz="4" w:space="6" w:color="57AF31"/>
        <w:bottom w:val="single" w:sz="4" w:space="2" w:color="57AF31"/>
        <w:right w:val="single" w:sz="4" w:space="6" w:color="57AF31"/>
      </w:pBdr>
      <w:shd w:val="clear" w:color="auto" w:fill="57AF31"/>
      <w:spacing w:before="160"/>
      <w:ind w:left="144" w:right="144"/>
      <w:jc w:val="center"/>
    </w:pPr>
    <w:rPr>
      <w:rFonts w:eastAsiaTheme="majorEastAsia" w:cstheme="majorBidi"/>
      <w:color w:val="FFFFFF" w:themeColor="background1"/>
      <w:sz w:val="24"/>
    </w:rPr>
  </w:style>
  <w:style w:type="character" w:customStyle="1" w:styleId="TitredetableauCar">
    <w:name w:val="Titre de tableau Car"/>
    <w:basedOn w:val="Policepardfaut"/>
    <w:link w:val="Titredetableau"/>
    <w:uiPriority w:val="10"/>
    <w:rsid w:val="00842956"/>
    <w:rPr>
      <w:rFonts w:ascii="Verdana" w:eastAsiaTheme="majorEastAsia" w:hAnsi="Verdana" w:cstheme="majorBidi"/>
      <w:color w:val="FFFFFF" w:themeColor="background1"/>
      <w:sz w:val="24"/>
      <w:szCs w:val="22"/>
      <w:shd w:val="clear" w:color="auto" w:fill="57AF31"/>
      <w:lang w:eastAsia="fr-FR"/>
    </w:rPr>
  </w:style>
  <w:style w:type="paragraph" w:styleId="En-ttedetabledesmatires">
    <w:name w:val="TOC Heading"/>
    <w:basedOn w:val="Titre1"/>
    <w:next w:val="Normal"/>
    <w:autoRedefine/>
    <w:uiPriority w:val="39"/>
    <w:unhideWhenUsed/>
    <w:qFormat/>
    <w:rsid w:val="00534850"/>
    <w:pPr>
      <w:pBdr>
        <w:top w:val="single" w:sz="2" w:space="4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FFFFFF" w:themeFill="background1"/>
      <w:outlineLvl w:val="9"/>
    </w:pPr>
    <w:rPr>
      <w:caps w:val="0"/>
      <w:color w:val="57AF31"/>
      <w:sz w:val="28"/>
    </w:rPr>
  </w:style>
  <w:style w:type="character" w:styleId="ExempleHTML">
    <w:name w:val="HTML Sample"/>
    <w:basedOn w:val="Policepardfaut"/>
    <w:uiPriority w:val="99"/>
    <w:semiHidden/>
    <w:unhideWhenUsed/>
    <w:rsid w:val="00534850"/>
    <w:rPr>
      <w:rFonts w:ascii="Consolas" w:hAnsi="Consolas" w:cs="Consolas"/>
      <w:sz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34850"/>
    <w:rPr>
      <w:rFonts w:ascii="Tahoma" w:hAnsi="Tahoma" w:cs="Tahoma"/>
      <w:sz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534850"/>
    <w:rPr>
      <w:rFonts w:ascii="Tahoma" w:eastAsiaTheme="minorEastAsia" w:hAnsi="Tahoma" w:cs="Tahoma"/>
      <w:sz w:val="16"/>
      <w:szCs w:val="22"/>
      <w:lang w:eastAsia="fr-FR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34850"/>
    <w:pPr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table" w:styleId="Grilleclaire">
    <w:name w:val="Light Grid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  <w:insideH w:val="single" w:sz="8" w:space="0" w:color="3C3C3B" w:themeColor="text1"/>
        <w:insideV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18" w:space="0" w:color="3C3C3B" w:themeColor="text1"/>
          <w:right w:val="single" w:sz="8" w:space="0" w:color="3C3C3B" w:themeColor="text1"/>
          <w:insideH w:val="nil"/>
          <w:insideV w:val="single" w:sz="8" w:space="0" w:color="3C3C3B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H w:val="nil"/>
          <w:insideV w:val="single" w:sz="8" w:space="0" w:color="3C3C3B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band1Vert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  <w:shd w:val="clear" w:color="auto" w:fill="CFCFCE" w:themeFill="text1" w:themeFillTint="3F"/>
      </w:tcPr>
    </w:tblStylePr>
    <w:tblStylePr w:type="band1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V w:val="single" w:sz="8" w:space="0" w:color="3C3C3B" w:themeColor="text1"/>
        </w:tcBorders>
        <w:shd w:val="clear" w:color="auto" w:fill="CFCFCE" w:themeFill="text1" w:themeFillTint="3F"/>
      </w:tcPr>
    </w:tblStylePr>
    <w:tblStylePr w:type="band2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V w:val="single" w:sz="8" w:space="0" w:color="3C3C3B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  <w:insideH w:val="single" w:sz="8" w:space="0" w:color="57AF31" w:themeColor="accent1"/>
        <w:insideV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18" w:space="0" w:color="57AF31" w:themeColor="accent1"/>
          <w:right w:val="single" w:sz="8" w:space="0" w:color="57AF31" w:themeColor="accent1"/>
          <w:insideH w:val="nil"/>
          <w:insideV w:val="single" w:sz="8" w:space="0" w:color="57AF3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H w:val="nil"/>
          <w:insideV w:val="single" w:sz="8" w:space="0" w:color="57AF3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band1Vert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  <w:shd w:val="clear" w:color="auto" w:fill="D3EFC7" w:themeFill="accent1" w:themeFillTint="3F"/>
      </w:tcPr>
    </w:tblStylePr>
    <w:tblStylePr w:type="band1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V w:val="single" w:sz="8" w:space="0" w:color="57AF31" w:themeColor="accent1"/>
        </w:tcBorders>
        <w:shd w:val="clear" w:color="auto" w:fill="D3EFC7" w:themeFill="accent1" w:themeFillTint="3F"/>
      </w:tcPr>
    </w:tblStylePr>
    <w:tblStylePr w:type="band2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V w:val="single" w:sz="8" w:space="0" w:color="57AF31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  <w:insideH w:val="single" w:sz="8" w:space="0" w:color="85C0FB" w:themeColor="accent2"/>
        <w:insideV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18" w:space="0" w:color="85C0FB" w:themeColor="accent2"/>
          <w:right w:val="single" w:sz="8" w:space="0" w:color="85C0FB" w:themeColor="accent2"/>
          <w:insideH w:val="nil"/>
          <w:insideV w:val="single" w:sz="8" w:space="0" w:color="85C0F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H w:val="nil"/>
          <w:insideV w:val="single" w:sz="8" w:space="0" w:color="85C0F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band1Vert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  <w:shd w:val="clear" w:color="auto" w:fill="E0EFFE" w:themeFill="accent2" w:themeFillTint="3F"/>
      </w:tcPr>
    </w:tblStylePr>
    <w:tblStylePr w:type="band1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V w:val="single" w:sz="8" w:space="0" w:color="85C0FB" w:themeColor="accent2"/>
        </w:tcBorders>
        <w:shd w:val="clear" w:color="auto" w:fill="E0EFFE" w:themeFill="accent2" w:themeFillTint="3F"/>
      </w:tcPr>
    </w:tblStylePr>
    <w:tblStylePr w:type="band2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V w:val="single" w:sz="8" w:space="0" w:color="85C0FB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  <w:insideH w:val="single" w:sz="8" w:space="0" w:color="C55A11" w:themeColor="accent3"/>
        <w:insideV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18" w:space="0" w:color="C55A11" w:themeColor="accent3"/>
          <w:right w:val="single" w:sz="8" w:space="0" w:color="C55A11" w:themeColor="accent3"/>
          <w:insideH w:val="nil"/>
          <w:insideV w:val="single" w:sz="8" w:space="0" w:color="C55A1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H w:val="nil"/>
          <w:insideV w:val="single" w:sz="8" w:space="0" w:color="C55A1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band1Vert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  <w:shd w:val="clear" w:color="auto" w:fill="F9D4BB" w:themeFill="accent3" w:themeFillTint="3F"/>
      </w:tcPr>
    </w:tblStylePr>
    <w:tblStylePr w:type="band1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V w:val="single" w:sz="8" w:space="0" w:color="C55A11" w:themeColor="accent3"/>
        </w:tcBorders>
        <w:shd w:val="clear" w:color="auto" w:fill="F9D4BB" w:themeFill="accent3" w:themeFillTint="3F"/>
      </w:tcPr>
    </w:tblStylePr>
    <w:tblStylePr w:type="band2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V w:val="single" w:sz="8" w:space="0" w:color="C55A11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  <w:insideH w:val="single" w:sz="8" w:space="0" w:color="6F3B55" w:themeColor="accent4"/>
        <w:insideV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18" w:space="0" w:color="6F3B55" w:themeColor="accent4"/>
          <w:right w:val="single" w:sz="8" w:space="0" w:color="6F3B55" w:themeColor="accent4"/>
          <w:insideH w:val="nil"/>
          <w:insideV w:val="single" w:sz="8" w:space="0" w:color="6F3B5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H w:val="nil"/>
          <w:insideV w:val="single" w:sz="8" w:space="0" w:color="6F3B5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band1Vert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  <w:shd w:val="clear" w:color="auto" w:fill="E2C8D4" w:themeFill="accent4" w:themeFillTint="3F"/>
      </w:tcPr>
    </w:tblStylePr>
    <w:tblStylePr w:type="band1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V w:val="single" w:sz="8" w:space="0" w:color="6F3B55" w:themeColor="accent4"/>
        </w:tcBorders>
        <w:shd w:val="clear" w:color="auto" w:fill="E2C8D4" w:themeFill="accent4" w:themeFillTint="3F"/>
      </w:tcPr>
    </w:tblStylePr>
    <w:tblStylePr w:type="band2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V w:val="single" w:sz="8" w:space="0" w:color="6F3B55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1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  <w:shd w:val="clear" w:color="auto" w:fill="FFFFC0" w:themeFill="accent5" w:themeFillTint="3F"/>
      </w:tcPr>
    </w:tblStylePr>
    <w:tblStylePr w:type="band2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  <w:insideH w:val="single" w:sz="8" w:space="0" w:color="C00000" w:themeColor="accent6"/>
        <w:insideV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18" w:space="0" w:color="C00000" w:themeColor="accent6"/>
          <w:right w:val="single" w:sz="8" w:space="0" w:color="C00000" w:themeColor="accent6"/>
          <w:insideH w:val="nil"/>
          <w:insideV w:val="single" w:sz="8" w:space="0" w:color="C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H w:val="nil"/>
          <w:insideV w:val="single" w:sz="8" w:space="0" w:color="C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band1Vert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  <w:shd w:val="clear" w:color="auto" w:fill="FFB0B0" w:themeFill="accent6" w:themeFillTint="3F"/>
      </w:tcPr>
    </w:tblStylePr>
    <w:tblStylePr w:type="band1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V w:val="single" w:sz="8" w:space="0" w:color="C00000" w:themeColor="accent6"/>
        </w:tcBorders>
        <w:shd w:val="clear" w:color="auto" w:fill="FFB0B0" w:themeFill="accent6" w:themeFillTint="3F"/>
      </w:tcPr>
    </w:tblStylePr>
    <w:tblStylePr w:type="band2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V w:val="single" w:sz="8" w:space="0" w:color="C00000" w:themeColor="accent6"/>
        </w:tcBorders>
      </w:tcPr>
    </w:tblStylePr>
  </w:style>
  <w:style w:type="table" w:styleId="Grillecouleur">
    <w:name w:val="Colorful Grid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7" w:themeFill="text1" w:themeFillTint="33"/>
    </w:tcPr>
    <w:tblStylePr w:type="firstRow">
      <w:rPr>
        <w:b/>
        <w:bCs/>
      </w:rPr>
      <w:tblPr/>
      <w:tcPr>
        <w:shd w:val="clear" w:color="auto" w:fill="B1B1B0" w:themeFill="text1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B1B1B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C2C2C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C2C2C" w:themeFill="text1" w:themeFillShade="BF"/>
      </w:tc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shd w:val="clear" w:color="auto" w:fill="9E9E9C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2D2" w:themeFill="accent1" w:themeFillTint="33"/>
    </w:tcPr>
    <w:tblStylePr w:type="firstRow">
      <w:rPr>
        <w:b/>
        <w:bCs/>
      </w:rPr>
      <w:tblPr/>
      <w:tcPr>
        <w:shd w:val="clear" w:color="auto" w:fill="B8E6A5" w:themeFill="accent1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B8E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0822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08224" w:themeFill="accent1" w:themeFillShade="BF"/>
      </w:tc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shd w:val="clear" w:color="auto" w:fill="A7DF8F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2FE" w:themeFill="accent2" w:themeFillTint="33"/>
    </w:tcPr>
    <w:tblStylePr w:type="firstRow">
      <w:rPr>
        <w:b/>
        <w:bCs/>
      </w:rPr>
      <w:tblPr/>
      <w:tcPr>
        <w:shd w:val="clear" w:color="auto" w:fill="CDE5FD" w:themeFill="accent2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CDE5F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78FF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78FF8" w:themeFill="accent2" w:themeFillShade="BF"/>
      </w:tc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shd w:val="clear" w:color="auto" w:fill="C2DFFD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CC8" w:themeFill="accent3" w:themeFillTint="33"/>
    </w:tcPr>
    <w:tblStylePr w:type="firstRow">
      <w:rPr>
        <w:b/>
        <w:bCs/>
      </w:rPr>
      <w:tblPr/>
      <w:tcPr>
        <w:shd w:val="clear" w:color="auto" w:fill="F5BA91" w:themeFill="accent3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5BA9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3430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3430C" w:themeFill="accent3" w:themeFillShade="BF"/>
      </w:tc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D2DC" w:themeFill="accent4" w:themeFillTint="33"/>
    </w:tcPr>
    <w:tblStylePr w:type="firstRow">
      <w:rPr>
        <w:b/>
        <w:bCs/>
      </w:rPr>
      <w:tblPr/>
      <w:tcPr>
        <w:shd w:val="clear" w:color="auto" w:fill="CFA6BA" w:themeFill="accent4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CFA6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32C3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32C3F" w:themeFill="accent4" w:themeFillShade="BF"/>
      </w:tc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shd w:val="clear" w:color="auto" w:fill="C490AA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</w:rPr>
      <w:tblPr/>
      <w:tcPr>
        <w:shd w:val="clear" w:color="auto" w:fill="FFFF99" w:themeFill="accent5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FFF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6" w:themeFillTint="33"/>
    </w:tcPr>
    <w:tblStylePr w:type="firstRow">
      <w:rPr>
        <w:b/>
        <w:bCs/>
      </w:rPr>
      <w:tblPr/>
      <w:tcPr>
        <w:shd w:val="clear" w:color="auto" w:fill="FF7F7F" w:themeFill="accent6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F7F7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6" w:themeFillShade="BF"/>
      </w:tc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shd w:val="clear" w:color="auto" w:fill="FF6060" w:themeFill="accent6" w:themeFillTint="7F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D6D6B" w:themeColor="text1" w:themeTint="BF"/>
        <w:left w:val="single" w:sz="8" w:space="0" w:color="6D6D6B" w:themeColor="text1" w:themeTint="BF"/>
        <w:bottom w:val="single" w:sz="8" w:space="0" w:color="6D6D6B" w:themeColor="text1" w:themeTint="BF"/>
        <w:right w:val="single" w:sz="8" w:space="0" w:color="6D6D6B" w:themeColor="text1" w:themeTint="BF"/>
        <w:insideH w:val="single" w:sz="8" w:space="0" w:color="6D6D6B" w:themeColor="text1" w:themeTint="BF"/>
        <w:insideV w:val="single" w:sz="8" w:space="0" w:color="6D6D6B" w:themeColor="text1" w:themeTint="BF"/>
      </w:tblBorders>
    </w:tblPr>
    <w:tcPr>
      <w:shd w:val="clear" w:color="auto" w:fill="CFCFCE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D6D6B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shd w:val="clear" w:color="auto" w:fill="9E9E9C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7BD057" w:themeColor="accent1" w:themeTint="BF"/>
        <w:left w:val="single" w:sz="8" w:space="0" w:color="7BD057" w:themeColor="accent1" w:themeTint="BF"/>
        <w:bottom w:val="single" w:sz="8" w:space="0" w:color="7BD057" w:themeColor="accent1" w:themeTint="BF"/>
        <w:right w:val="single" w:sz="8" w:space="0" w:color="7BD057" w:themeColor="accent1" w:themeTint="BF"/>
        <w:insideH w:val="single" w:sz="8" w:space="0" w:color="7BD057" w:themeColor="accent1" w:themeTint="BF"/>
        <w:insideV w:val="single" w:sz="8" w:space="0" w:color="7BD057" w:themeColor="accent1" w:themeTint="BF"/>
      </w:tblBorders>
    </w:tblPr>
    <w:tcPr>
      <w:shd w:val="clear" w:color="auto" w:fill="D3EF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D0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shd w:val="clear" w:color="auto" w:fill="A7DF8F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3CFFC" w:themeColor="accent2" w:themeTint="BF"/>
        <w:left w:val="single" w:sz="8" w:space="0" w:color="A3CFFC" w:themeColor="accent2" w:themeTint="BF"/>
        <w:bottom w:val="single" w:sz="8" w:space="0" w:color="A3CFFC" w:themeColor="accent2" w:themeTint="BF"/>
        <w:right w:val="single" w:sz="8" w:space="0" w:color="A3CFFC" w:themeColor="accent2" w:themeTint="BF"/>
        <w:insideH w:val="single" w:sz="8" w:space="0" w:color="A3CFFC" w:themeColor="accent2" w:themeTint="BF"/>
        <w:insideV w:val="single" w:sz="8" w:space="0" w:color="A3CFFC" w:themeColor="accent2" w:themeTint="BF"/>
      </w:tblBorders>
    </w:tblPr>
    <w:tcPr>
      <w:shd w:val="clear" w:color="auto" w:fill="E0EFF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CFF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shd w:val="clear" w:color="auto" w:fill="C2DFFD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ED7E32" w:themeColor="accent3" w:themeTint="BF"/>
        <w:left w:val="single" w:sz="8" w:space="0" w:color="ED7E32" w:themeColor="accent3" w:themeTint="BF"/>
        <w:bottom w:val="single" w:sz="8" w:space="0" w:color="ED7E32" w:themeColor="accent3" w:themeTint="BF"/>
        <w:right w:val="single" w:sz="8" w:space="0" w:color="ED7E32" w:themeColor="accent3" w:themeTint="BF"/>
        <w:insideH w:val="single" w:sz="8" w:space="0" w:color="ED7E32" w:themeColor="accent3" w:themeTint="BF"/>
        <w:insideV w:val="single" w:sz="8" w:space="0" w:color="ED7E32" w:themeColor="accent3" w:themeTint="BF"/>
      </w:tblBorders>
    </w:tblPr>
    <w:tcPr>
      <w:shd w:val="clear" w:color="auto" w:fill="F9D4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E3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6587F" w:themeColor="accent4" w:themeTint="BF"/>
        <w:left w:val="single" w:sz="8" w:space="0" w:color="A6587F" w:themeColor="accent4" w:themeTint="BF"/>
        <w:bottom w:val="single" w:sz="8" w:space="0" w:color="A6587F" w:themeColor="accent4" w:themeTint="BF"/>
        <w:right w:val="single" w:sz="8" w:space="0" w:color="A6587F" w:themeColor="accent4" w:themeTint="BF"/>
        <w:insideH w:val="single" w:sz="8" w:space="0" w:color="A6587F" w:themeColor="accent4" w:themeTint="BF"/>
        <w:insideV w:val="single" w:sz="8" w:space="0" w:color="A6587F" w:themeColor="accent4" w:themeTint="BF"/>
      </w:tblBorders>
    </w:tblPr>
    <w:tcPr>
      <w:shd w:val="clear" w:color="auto" w:fill="E2C8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6587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shd w:val="clear" w:color="auto" w:fill="C490AA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  <w:insideV w:val="single" w:sz="8" w:space="0" w:color="FFFF40" w:themeColor="accent5" w:themeTint="BF"/>
      </w:tblBorders>
    </w:tblPr>
    <w:tcPr>
      <w:shd w:val="clear" w:color="auto" w:fill="FFFF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1010" w:themeColor="accent6" w:themeTint="BF"/>
        <w:left w:val="single" w:sz="8" w:space="0" w:color="FF1010" w:themeColor="accent6" w:themeTint="BF"/>
        <w:bottom w:val="single" w:sz="8" w:space="0" w:color="FF1010" w:themeColor="accent6" w:themeTint="BF"/>
        <w:right w:val="single" w:sz="8" w:space="0" w:color="FF1010" w:themeColor="accent6" w:themeTint="BF"/>
        <w:insideH w:val="single" w:sz="8" w:space="0" w:color="FF1010" w:themeColor="accent6" w:themeTint="BF"/>
        <w:insideV w:val="single" w:sz="8" w:space="0" w:color="FF1010" w:themeColor="accent6" w:themeTint="BF"/>
      </w:tblBorders>
    </w:tblPr>
    <w:tcPr>
      <w:shd w:val="clear" w:color="auto" w:fill="FFB0B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shd w:val="clear" w:color="auto" w:fill="FF6060" w:themeFill="accent6" w:themeFillTint="7F"/>
      </w:tcPr>
    </w:tblStylePr>
  </w:style>
  <w:style w:type="table" w:styleId="Grillemoyenne2">
    <w:name w:val="Medium Grid 2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  <w:insideH w:val="single" w:sz="8" w:space="0" w:color="3C3C3B" w:themeColor="text1"/>
        <w:insideV w:val="single" w:sz="8" w:space="0" w:color="3C3C3B" w:themeColor="text1"/>
      </w:tblBorders>
    </w:tblPr>
    <w:tcPr>
      <w:shd w:val="clear" w:color="auto" w:fill="CFCFCE" w:themeFill="text1" w:themeFillTint="3F"/>
    </w:tcPr>
    <w:tblStylePr w:type="firstRow">
      <w:rPr>
        <w:b/>
        <w:bCs/>
        <w:color w:val="3C3C3B" w:themeColor="text1"/>
      </w:rPr>
      <w:tblPr/>
      <w:tcPr>
        <w:shd w:val="clear" w:color="auto" w:fill="ECECEB" w:themeFill="text1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7" w:themeFill="text1" w:themeFillTint="33"/>
      </w:tc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tcBorders>
          <w:insideH w:val="single" w:sz="6" w:space="0" w:color="3C3C3B" w:themeColor="text1"/>
          <w:insideV w:val="single" w:sz="6" w:space="0" w:color="3C3C3B" w:themeColor="text1"/>
        </w:tcBorders>
        <w:shd w:val="clear" w:color="auto" w:fill="9E9E9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  <w:insideH w:val="single" w:sz="8" w:space="0" w:color="57AF31" w:themeColor="accent1"/>
        <w:insideV w:val="single" w:sz="8" w:space="0" w:color="57AF31" w:themeColor="accent1"/>
      </w:tblBorders>
    </w:tblPr>
    <w:tcPr>
      <w:shd w:val="clear" w:color="auto" w:fill="D3EFC7" w:themeFill="accent1" w:themeFillTint="3F"/>
    </w:tcPr>
    <w:tblStylePr w:type="firstRow">
      <w:rPr>
        <w:b/>
        <w:bCs/>
        <w:color w:val="3C3C3B" w:themeColor="text1"/>
      </w:rPr>
      <w:tblPr/>
      <w:tcPr>
        <w:shd w:val="clear" w:color="auto" w:fill="EDF8E8" w:themeFill="accent1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2D2" w:themeFill="accent1" w:themeFillTint="33"/>
      </w:tc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tcBorders>
          <w:insideH w:val="single" w:sz="6" w:space="0" w:color="57AF31" w:themeColor="accent1"/>
          <w:insideV w:val="single" w:sz="6" w:space="0" w:color="57AF31" w:themeColor="accent1"/>
        </w:tcBorders>
        <w:shd w:val="clear" w:color="auto" w:fill="A7DF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  <w:insideH w:val="single" w:sz="8" w:space="0" w:color="85C0FB" w:themeColor="accent2"/>
        <w:insideV w:val="single" w:sz="8" w:space="0" w:color="85C0FB" w:themeColor="accent2"/>
      </w:tblBorders>
    </w:tblPr>
    <w:tcPr>
      <w:shd w:val="clear" w:color="auto" w:fill="E0EFFE" w:themeFill="accent2" w:themeFillTint="3F"/>
    </w:tcPr>
    <w:tblStylePr w:type="firstRow">
      <w:rPr>
        <w:b/>
        <w:bCs/>
        <w:color w:val="3C3C3B" w:themeColor="text1"/>
      </w:rPr>
      <w:tblPr/>
      <w:tcPr>
        <w:shd w:val="clear" w:color="auto" w:fill="F2F8FE" w:themeFill="accent2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2FE" w:themeFill="accent2" w:themeFillTint="33"/>
      </w:tc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tcBorders>
          <w:insideH w:val="single" w:sz="6" w:space="0" w:color="85C0FB" w:themeColor="accent2"/>
          <w:insideV w:val="single" w:sz="6" w:space="0" w:color="85C0FB" w:themeColor="accent2"/>
        </w:tcBorders>
        <w:shd w:val="clear" w:color="auto" w:fill="C2DFF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  <w:insideH w:val="single" w:sz="8" w:space="0" w:color="C55A11" w:themeColor="accent3"/>
        <w:insideV w:val="single" w:sz="8" w:space="0" w:color="C55A11" w:themeColor="accent3"/>
      </w:tblBorders>
    </w:tblPr>
    <w:tcPr>
      <w:shd w:val="clear" w:color="auto" w:fill="F9D4BB" w:themeFill="accent3" w:themeFillTint="3F"/>
    </w:tcPr>
    <w:tblStylePr w:type="firstRow">
      <w:rPr>
        <w:b/>
        <w:bCs/>
        <w:color w:val="3C3C3B" w:themeColor="text1"/>
      </w:rPr>
      <w:tblPr/>
      <w:tcPr>
        <w:shd w:val="clear" w:color="auto" w:fill="FCEDE4" w:themeFill="accent3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8" w:themeFill="accent3" w:themeFillTint="33"/>
      </w:tc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tcBorders>
          <w:insideH w:val="single" w:sz="6" w:space="0" w:color="C55A11" w:themeColor="accent3"/>
          <w:insideV w:val="single" w:sz="6" w:space="0" w:color="C55A11" w:themeColor="accent3"/>
        </w:tcBorders>
        <w:shd w:val="clear" w:color="auto" w:fill="F3A97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  <w:insideH w:val="single" w:sz="8" w:space="0" w:color="6F3B55" w:themeColor="accent4"/>
        <w:insideV w:val="single" w:sz="8" w:space="0" w:color="6F3B55" w:themeColor="accent4"/>
      </w:tblBorders>
    </w:tblPr>
    <w:tcPr>
      <w:shd w:val="clear" w:color="auto" w:fill="E2C8D4" w:themeFill="accent4" w:themeFillTint="3F"/>
    </w:tcPr>
    <w:tblStylePr w:type="firstRow">
      <w:rPr>
        <w:b/>
        <w:bCs/>
        <w:color w:val="3C3C3B" w:themeColor="text1"/>
      </w:rPr>
      <w:tblPr/>
      <w:tcPr>
        <w:shd w:val="clear" w:color="auto" w:fill="F3E9EE" w:themeFill="accent4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2DC" w:themeFill="accent4" w:themeFillTint="33"/>
      </w:tc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tcBorders>
          <w:insideH w:val="single" w:sz="6" w:space="0" w:color="6F3B55" w:themeColor="accent4"/>
          <w:insideV w:val="single" w:sz="6" w:space="0" w:color="6F3B55" w:themeColor="accent4"/>
        </w:tcBorders>
        <w:shd w:val="clear" w:color="auto" w:fill="C490A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cPr>
      <w:shd w:val="clear" w:color="auto" w:fill="FFFFC0" w:themeFill="accent5" w:themeFillTint="3F"/>
    </w:tcPr>
    <w:tblStylePr w:type="firstRow">
      <w:rPr>
        <w:b/>
        <w:bCs/>
        <w:color w:val="3C3C3B" w:themeColor="text1"/>
      </w:rPr>
      <w:tblPr/>
      <w:tcPr>
        <w:shd w:val="clear" w:color="auto" w:fill="FFFFE6" w:themeFill="accent5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5" w:themeFillTint="33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tcBorders>
          <w:insideH w:val="single" w:sz="6" w:space="0" w:color="FFFF00" w:themeColor="accent5"/>
          <w:insideV w:val="single" w:sz="6" w:space="0" w:color="FFFF00" w:themeColor="accent5"/>
        </w:tcBorders>
        <w:shd w:val="clear" w:color="auto" w:fill="FFFF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  <w:insideH w:val="single" w:sz="8" w:space="0" w:color="C00000" w:themeColor="accent6"/>
        <w:insideV w:val="single" w:sz="8" w:space="0" w:color="C00000" w:themeColor="accent6"/>
      </w:tblBorders>
    </w:tblPr>
    <w:tcPr>
      <w:shd w:val="clear" w:color="auto" w:fill="FFB0B0" w:themeFill="accent6" w:themeFillTint="3F"/>
    </w:tcPr>
    <w:tblStylePr w:type="firstRow">
      <w:rPr>
        <w:b/>
        <w:bCs/>
        <w:color w:val="3C3C3B" w:themeColor="text1"/>
      </w:rPr>
      <w:tblPr/>
      <w:tcPr>
        <w:shd w:val="clear" w:color="auto" w:fill="FFDFDF" w:themeFill="accent6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6" w:themeFillTint="33"/>
      </w:tc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tcBorders>
          <w:insideH w:val="single" w:sz="6" w:space="0" w:color="C00000" w:themeColor="accent6"/>
          <w:insideV w:val="single" w:sz="6" w:space="0" w:color="C00000" w:themeColor="accent6"/>
        </w:tcBorders>
        <w:shd w:val="clear" w:color="auto" w:fill="FF606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CE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3C3B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3C3B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3C3B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3C3B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9E9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9E9C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F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AF3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AF3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AF3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DF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DF8F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FF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0F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0F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0F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0F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FF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FFD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4B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5A1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5A1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55A1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55A1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A97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A977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C8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B5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B5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3B5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3B5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90A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90AA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6" w:themeFillTint="7F"/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534850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534850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534850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534850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534850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534850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34850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34850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34850"/>
    <w:pPr>
      <w:ind w:left="1980" w:hanging="220"/>
    </w:pPr>
  </w:style>
  <w:style w:type="paragraph" w:customStyle="1" w:styleId="Infossocit">
    <w:name w:val="Infos société"/>
    <w:basedOn w:val="Normal"/>
    <w:uiPriority w:val="2"/>
    <w:qFormat/>
    <w:rsid w:val="00534850"/>
    <w:pPr>
      <w:spacing w:after="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34850"/>
    <w:rPr>
      <w:b/>
      <w:bCs/>
      <w:color w:val="57AF31" w:themeColor="accent1"/>
    </w:rPr>
  </w:style>
  <w:style w:type="character" w:customStyle="1" w:styleId="legremiseenvaleur">
    <w:name w:val="legère mise en valeur"/>
    <w:uiPriority w:val="1"/>
    <w:rsid w:val="00534850"/>
    <w:rPr>
      <w:rFonts w:ascii="Verdana" w:hAnsi="Verdana"/>
      <w:b/>
      <w:sz w:val="18"/>
      <w:shd w:val="clear" w:color="auto" w:fill="FFFFFF"/>
    </w:rPr>
  </w:style>
  <w:style w:type="character" w:styleId="Lienhypertexte">
    <w:name w:val="Hyperlink"/>
    <w:basedOn w:val="Policepardfaut"/>
    <w:uiPriority w:val="99"/>
    <w:unhideWhenUsed/>
    <w:rsid w:val="00534850"/>
    <w:rPr>
      <w:color w:val="57AF31" w:themeColor="accent1"/>
      <w:u w:val="single"/>
    </w:rPr>
  </w:style>
  <w:style w:type="character" w:styleId="Lienhypertextesuivivisit">
    <w:name w:val="FollowedHyperlink"/>
    <w:basedOn w:val="Policepardfaut"/>
    <w:uiPriority w:val="99"/>
    <w:unhideWhenUsed/>
    <w:rsid w:val="00534850"/>
    <w:rPr>
      <w:color w:val="57AF31" w:themeColor="followedHyperlink"/>
      <w:u w:val="single"/>
    </w:rPr>
  </w:style>
  <w:style w:type="paragraph" w:styleId="Liste">
    <w:name w:val="List"/>
    <w:basedOn w:val="Normal"/>
    <w:uiPriority w:val="99"/>
    <w:semiHidden/>
    <w:unhideWhenUsed/>
    <w:rsid w:val="00534850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534850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534850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534850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534850"/>
    <w:pPr>
      <w:ind w:left="1800" w:hanging="360"/>
      <w:contextualSpacing/>
    </w:pPr>
  </w:style>
  <w:style w:type="paragraph" w:styleId="Listenumros">
    <w:name w:val="List Number"/>
    <w:basedOn w:val="Normal"/>
    <w:uiPriority w:val="1"/>
    <w:unhideWhenUsed/>
    <w:qFormat/>
    <w:rsid w:val="00534850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1"/>
    <w:unhideWhenUsed/>
    <w:qFormat/>
    <w:rsid w:val="00534850"/>
    <w:pPr>
      <w:numPr>
        <w:ilvl w:val="1"/>
        <w:numId w:val="12"/>
      </w:numPr>
      <w:contextualSpacing/>
    </w:pPr>
  </w:style>
  <w:style w:type="paragraph" w:styleId="Listenumros3">
    <w:name w:val="List Number 3"/>
    <w:basedOn w:val="Normal"/>
    <w:uiPriority w:val="18"/>
    <w:unhideWhenUsed/>
    <w:qFormat/>
    <w:rsid w:val="00534850"/>
    <w:pPr>
      <w:ind w:left="792" w:hanging="360"/>
      <w:contextualSpacing/>
    </w:pPr>
  </w:style>
  <w:style w:type="paragraph" w:styleId="Listenumros4">
    <w:name w:val="List Number 4"/>
    <w:basedOn w:val="Normal"/>
    <w:uiPriority w:val="18"/>
    <w:semiHidden/>
    <w:unhideWhenUsed/>
    <w:rsid w:val="00534850"/>
    <w:pPr>
      <w:numPr>
        <w:ilvl w:val="3"/>
        <w:numId w:val="12"/>
      </w:numPr>
      <w:contextualSpacing/>
    </w:pPr>
  </w:style>
  <w:style w:type="paragraph" w:styleId="Listenumros5">
    <w:name w:val="List Number 5"/>
    <w:basedOn w:val="Normal"/>
    <w:uiPriority w:val="18"/>
    <w:unhideWhenUsed/>
    <w:rsid w:val="00534850"/>
    <w:pPr>
      <w:numPr>
        <w:ilvl w:val="4"/>
        <w:numId w:val="12"/>
      </w:numPr>
      <w:contextualSpacing/>
    </w:pPr>
  </w:style>
  <w:style w:type="paragraph" w:styleId="Listepuces">
    <w:name w:val="List Bullet"/>
    <w:basedOn w:val="Normal"/>
    <w:autoRedefine/>
    <w:uiPriority w:val="1"/>
    <w:unhideWhenUsed/>
    <w:qFormat/>
    <w:rsid w:val="00534850"/>
    <w:pPr>
      <w:spacing w:after="40"/>
      <w:jc w:val="center"/>
    </w:pPr>
    <w:rPr>
      <w:bCs/>
      <w:color w:val="3C3C3B" w:themeColor="text1"/>
      <w:sz w:val="16"/>
    </w:rPr>
  </w:style>
  <w:style w:type="paragraph" w:styleId="Listepuces2">
    <w:name w:val="List Bullet 2"/>
    <w:basedOn w:val="Normal"/>
    <w:uiPriority w:val="99"/>
    <w:semiHidden/>
    <w:unhideWhenUsed/>
    <w:rsid w:val="00534850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34850"/>
    <w:pPr>
      <w:numPr>
        <w:numId w:val="1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34850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34850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band1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band1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band1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band1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band1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band1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34850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34850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34850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34850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34850"/>
    <w:pPr>
      <w:spacing w:after="120"/>
      <w:ind w:left="1800"/>
      <w:contextualSpacing/>
    </w:pPr>
  </w:style>
  <w:style w:type="table" w:styleId="Listecouleur">
    <w:name w:val="Colorful List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ECEC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EDF8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shd w:val="clear" w:color="auto" w:fill="DBF2D2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2F8F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shd w:val="clear" w:color="auto" w:fill="E6F2FE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CED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2F43" w:themeFill="accent4" w:themeFillShade="CC"/>
      </w:tcPr>
    </w:tblStylePr>
    <w:tblStylePr w:type="lastRow">
      <w:rPr>
        <w:b/>
        <w:bCs/>
        <w:color w:val="582F43" w:themeColor="accent4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shd w:val="clear" w:color="auto" w:fill="FADCC8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3E9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D470D" w:themeFill="accent3" w:themeFillShade="CC"/>
      </w:tcPr>
    </w:tblStylePr>
    <w:tblStylePr w:type="lastRow">
      <w:rPr>
        <w:b/>
        <w:bCs/>
        <w:color w:val="9D470D" w:themeColor="accent3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shd w:val="clear" w:color="auto" w:fill="E7D2D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FF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6" w:themeFillShade="CC"/>
      </w:tcPr>
    </w:tblStylePr>
    <w:tblStylePr w:type="lastRow">
      <w:rPr>
        <w:b/>
        <w:bCs/>
        <w:color w:val="990000" w:themeColor="accent6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DFD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5" w:themeFillShade="CC"/>
      </w:tcPr>
    </w:tblStylePr>
    <w:tblStylePr w:type="lastRow">
      <w:rPr>
        <w:b/>
        <w:bCs/>
        <w:color w:val="CCCC00" w:themeColor="accent5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shd w:val="clear" w:color="auto" w:fill="FFBFBF" w:themeFill="accent6" w:themeFillTint="33"/>
      </w:tcPr>
    </w:tblStylePr>
  </w:style>
  <w:style w:type="table" w:styleId="Listefonce">
    <w:name w:val="Dark List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3C3C3B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2C2C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57AF3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56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822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85C0F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5FB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8FF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C55A1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2C0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3430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6F3B5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1D2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2C3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F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C00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</w:style>
  <w:style w:type="table" w:styleId="Listemoyenne1">
    <w:name w:val="Medium List 1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bottom w:val="single" w:sz="8" w:space="0" w:color="3C3C3B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3C3B" w:themeColor="text1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3C3C3B" w:themeColor="text1"/>
          <w:bottom w:val="single" w:sz="8" w:space="0" w:color="3C3C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3C3B" w:themeColor="text1"/>
          <w:bottom w:val="single" w:sz="8" w:space="0" w:color="3C3C3B" w:themeColor="text1"/>
        </w:tcBorders>
      </w:tcPr>
    </w:tblStylePr>
    <w:tblStylePr w:type="band1Vert">
      <w:tblPr/>
      <w:tcPr>
        <w:shd w:val="clear" w:color="auto" w:fill="CFCFCE" w:themeFill="text1" w:themeFillTint="3F"/>
      </w:tcPr>
    </w:tblStylePr>
    <w:tblStylePr w:type="band1Horz">
      <w:tblPr/>
      <w:tcPr>
        <w:shd w:val="clear" w:color="auto" w:fill="CFCFCE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bottom w:val="single" w:sz="8" w:space="0" w:color="57AF3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AF31" w:themeColor="accent1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57AF31" w:themeColor="accent1"/>
          <w:bottom w:val="single" w:sz="8" w:space="0" w:color="57AF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AF31" w:themeColor="accent1"/>
          <w:bottom w:val="single" w:sz="8" w:space="0" w:color="57AF31" w:themeColor="accent1"/>
        </w:tcBorders>
      </w:tcPr>
    </w:tblStylePr>
    <w:tblStylePr w:type="band1Vert">
      <w:tblPr/>
      <w:tcPr>
        <w:shd w:val="clear" w:color="auto" w:fill="D3EFC7" w:themeFill="accent1" w:themeFillTint="3F"/>
      </w:tcPr>
    </w:tblStylePr>
    <w:tblStylePr w:type="band1Horz">
      <w:tblPr/>
      <w:tcPr>
        <w:shd w:val="clear" w:color="auto" w:fill="D3EFC7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bottom w:val="single" w:sz="8" w:space="0" w:color="85C0F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0FB" w:themeColor="accent2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85C0FB" w:themeColor="accent2"/>
          <w:bottom w:val="single" w:sz="8" w:space="0" w:color="85C0F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0FB" w:themeColor="accent2"/>
          <w:bottom w:val="single" w:sz="8" w:space="0" w:color="85C0FB" w:themeColor="accent2"/>
        </w:tcBorders>
      </w:tcPr>
    </w:tblStylePr>
    <w:tblStylePr w:type="band1Vert">
      <w:tblPr/>
      <w:tcPr>
        <w:shd w:val="clear" w:color="auto" w:fill="E0EFFE" w:themeFill="accent2" w:themeFillTint="3F"/>
      </w:tcPr>
    </w:tblStylePr>
    <w:tblStylePr w:type="band1Horz">
      <w:tblPr/>
      <w:tcPr>
        <w:shd w:val="clear" w:color="auto" w:fill="E0EFFE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bottom w:val="single" w:sz="8" w:space="0" w:color="C55A1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55A11" w:themeColor="accent3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C55A11" w:themeColor="accent3"/>
          <w:bottom w:val="single" w:sz="8" w:space="0" w:color="C55A1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55A11" w:themeColor="accent3"/>
          <w:bottom w:val="single" w:sz="8" w:space="0" w:color="C55A11" w:themeColor="accent3"/>
        </w:tcBorders>
      </w:tcPr>
    </w:tblStylePr>
    <w:tblStylePr w:type="band1Vert">
      <w:tblPr/>
      <w:tcPr>
        <w:shd w:val="clear" w:color="auto" w:fill="F9D4BB" w:themeFill="accent3" w:themeFillTint="3F"/>
      </w:tcPr>
    </w:tblStylePr>
    <w:tblStylePr w:type="band1Horz">
      <w:tblPr/>
      <w:tcPr>
        <w:shd w:val="clear" w:color="auto" w:fill="F9D4BB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bottom w:val="single" w:sz="8" w:space="0" w:color="6F3B5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3B55" w:themeColor="accent4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6F3B55" w:themeColor="accent4"/>
          <w:bottom w:val="single" w:sz="8" w:space="0" w:color="6F3B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3B55" w:themeColor="accent4"/>
          <w:bottom w:val="single" w:sz="8" w:space="0" w:color="6F3B55" w:themeColor="accent4"/>
        </w:tcBorders>
      </w:tcPr>
    </w:tblStylePr>
    <w:tblStylePr w:type="band1Vert">
      <w:tblPr/>
      <w:tcPr>
        <w:shd w:val="clear" w:color="auto" w:fill="E2C8D4" w:themeFill="accent4" w:themeFillTint="3F"/>
      </w:tcPr>
    </w:tblStylePr>
    <w:tblStylePr w:type="band1Horz">
      <w:tblPr/>
      <w:tcPr>
        <w:shd w:val="clear" w:color="auto" w:fill="E2C8D4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5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shd w:val="clear" w:color="auto" w:fill="FFFFC0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bottom w:val="single" w:sz="8" w:space="0" w:color="C00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6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C00000" w:themeColor="accent6"/>
          <w:bottom w:val="single" w:sz="8" w:space="0" w:color="C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6"/>
          <w:bottom w:val="single" w:sz="8" w:space="0" w:color="C00000" w:themeColor="accent6"/>
        </w:tcBorders>
      </w:tcPr>
    </w:tblStylePr>
    <w:tblStylePr w:type="band1Vert">
      <w:tblPr/>
      <w:tcPr>
        <w:shd w:val="clear" w:color="auto" w:fill="FFB0B0" w:themeFill="accent6" w:themeFillTint="3F"/>
      </w:tcPr>
    </w:tblStylePr>
    <w:tblStylePr w:type="band1Horz">
      <w:tblPr/>
      <w:tcPr>
        <w:shd w:val="clear" w:color="auto" w:fill="FFB0B0" w:themeFill="accent6" w:themeFillTint="3F"/>
      </w:tcPr>
    </w:tblStylePr>
  </w:style>
  <w:style w:type="table" w:styleId="Listemoyenne2">
    <w:name w:val="Medium List 2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3C3B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3C3B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3C3B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CE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7AF3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AF3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AF3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AF3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F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C0F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0F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0F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FF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55A1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55A1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55A1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55A1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4B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3B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F3B5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3B5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3B5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C8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534850"/>
    <w:rPr>
      <w:sz w:val="16"/>
    </w:rPr>
  </w:style>
  <w:style w:type="paragraph" w:customStyle="1" w:styleId="Miseenvaleur">
    <w:name w:val="Mise en valeur"/>
    <w:basedOn w:val="Normal"/>
    <w:rsid w:val="00534850"/>
    <w:rPr>
      <w:b/>
      <w:color w:val="6D6D6B" w:themeColor="text1" w:themeTint="BF"/>
      <w:szCs w:val="24"/>
    </w:rPr>
  </w:style>
  <w:style w:type="paragraph" w:styleId="NormalWeb">
    <w:name w:val="Normal (Web)"/>
    <w:basedOn w:val="Normal"/>
    <w:uiPriority w:val="99"/>
    <w:semiHidden/>
    <w:unhideWhenUsed/>
    <w:rsid w:val="00534850"/>
    <w:rPr>
      <w:rFonts w:ascii="Times New Roman" w:hAnsi="Times New Roman" w:cs="Times New Roman"/>
      <w:sz w:val="24"/>
    </w:rPr>
  </w:style>
  <w:style w:type="paragraph" w:styleId="Normalcentr">
    <w:name w:val="Block Text"/>
    <w:basedOn w:val="Normal"/>
    <w:uiPriority w:val="99"/>
    <w:unhideWhenUsed/>
    <w:rsid w:val="00534850"/>
    <w:pPr>
      <w:pBdr>
        <w:top w:val="single" w:sz="2" w:space="10" w:color="57AF31" w:themeColor="accent1" w:frame="1"/>
        <w:left w:val="single" w:sz="2" w:space="10" w:color="57AF31" w:themeColor="accent1" w:frame="1"/>
        <w:bottom w:val="single" w:sz="2" w:space="10" w:color="57AF31" w:themeColor="accent1" w:frame="1"/>
        <w:right w:val="single" w:sz="2" w:space="10" w:color="57AF31" w:themeColor="accent1" w:frame="1"/>
      </w:pBdr>
      <w:ind w:left="1152" w:right="1152"/>
    </w:pPr>
    <w:rPr>
      <w:i/>
      <w:iCs/>
      <w:color w:val="57AF31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34850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34850"/>
  </w:style>
  <w:style w:type="character" w:customStyle="1" w:styleId="NotedefinCar">
    <w:name w:val="Note de fin Car"/>
    <w:basedOn w:val="Policepardfaut"/>
    <w:link w:val="Notedefin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Numrodeligne">
    <w:name w:val="line number"/>
    <w:basedOn w:val="Policepardfaut"/>
    <w:uiPriority w:val="99"/>
    <w:semiHidden/>
    <w:unhideWhenUsed/>
    <w:rsid w:val="00534850"/>
  </w:style>
  <w:style w:type="character" w:styleId="Numrodepage">
    <w:name w:val="page number"/>
    <w:basedOn w:val="Policepardfaut"/>
    <w:uiPriority w:val="99"/>
    <w:semiHidden/>
    <w:unhideWhenUsed/>
    <w:rsid w:val="00534850"/>
  </w:style>
  <w:style w:type="paragraph" w:customStyle="1" w:styleId="Objet">
    <w:name w:val="Objet"/>
    <w:basedOn w:val="Normal"/>
    <w:link w:val="ObjetCar"/>
    <w:autoRedefine/>
    <w:qFormat/>
    <w:rsid w:val="00534850"/>
    <w:pPr>
      <w:numPr>
        <w:numId w:val="22"/>
      </w:numPr>
    </w:pPr>
    <w:rPr>
      <w:b/>
      <w:color w:val="57AF31" w:themeColor="accent1"/>
      <w:szCs w:val="18"/>
    </w:rPr>
  </w:style>
  <w:style w:type="character" w:customStyle="1" w:styleId="ObjetCar">
    <w:name w:val="Objet Car"/>
    <w:basedOn w:val="Policepardfaut"/>
    <w:link w:val="Objet"/>
    <w:rsid w:val="00534850"/>
    <w:rPr>
      <w:rFonts w:ascii="Verdana" w:eastAsiaTheme="minorEastAsia" w:hAnsi="Verdana" w:cs="ArialNarrow"/>
      <w:b/>
      <w:color w:val="57AF31" w:themeColor="accent1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485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4850"/>
    <w:rPr>
      <w:rFonts w:ascii="Verdana" w:eastAsiaTheme="minorEastAsia" w:hAnsi="Verdana" w:cs="ArialNarrow"/>
      <w:b/>
      <w:bCs/>
      <w:szCs w:val="22"/>
      <w:lang w:eastAsia="fr-FR"/>
    </w:rPr>
  </w:style>
  <w:style w:type="table" w:styleId="Ombrageclair">
    <w:name w:val="Light Shading"/>
    <w:basedOn w:val="TableauNormal"/>
    <w:uiPriority w:val="60"/>
    <w:rsid w:val="00534850"/>
    <w:pPr>
      <w:spacing w:before="40" w:after="160" w:line="259" w:lineRule="auto"/>
    </w:pPr>
    <w:rPr>
      <w:color w:val="2C2C2C" w:themeColor="text1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bottom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3C3B" w:themeColor="text1"/>
          <w:left w:val="nil"/>
          <w:bottom w:val="single" w:sz="8" w:space="0" w:color="3C3C3B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3C3B" w:themeColor="text1"/>
          <w:left w:val="nil"/>
          <w:bottom w:val="single" w:sz="8" w:space="0" w:color="3C3C3B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</w:style>
  <w:style w:type="paragraph" w:styleId="Pieddepage">
    <w:name w:val="footer"/>
    <w:basedOn w:val="Normal"/>
    <w:link w:val="PieddepageCar"/>
    <w:autoRedefine/>
    <w:uiPriority w:val="99"/>
    <w:unhideWhenUsed/>
    <w:rsid w:val="00534850"/>
    <w:pPr>
      <w:pBdr>
        <w:left w:val="single" w:sz="4" w:space="20" w:color="FFFFFF" w:themeColor="background1"/>
        <w:right w:val="single" w:sz="2" w:space="20" w:color="FFFFFF" w:themeColor="background1"/>
      </w:pBdr>
    </w:pPr>
  </w:style>
  <w:style w:type="character" w:customStyle="1" w:styleId="PieddepageCar">
    <w:name w:val="Pied de page Car"/>
    <w:basedOn w:val="Policepardfaut"/>
    <w:link w:val="Pieddepage"/>
    <w:uiPriority w:val="99"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34850"/>
    <w:rPr>
      <w:rFonts w:ascii="Consolas" w:hAnsi="Consolas" w:cs="Consolas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34850"/>
    <w:rPr>
      <w:rFonts w:ascii="Consolas" w:eastAsiaTheme="minorEastAsia" w:hAnsi="Consolas" w:cs="Consolas"/>
      <w:szCs w:val="22"/>
      <w:lang w:eastAsia="fr-FR"/>
    </w:rPr>
  </w:style>
  <w:style w:type="paragraph" w:customStyle="1" w:styleId="puces">
    <w:name w:val="puces"/>
    <w:basedOn w:val="Normal"/>
    <w:rsid w:val="00534850"/>
    <w:pPr>
      <w:numPr>
        <w:numId w:val="23"/>
      </w:numPr>
    </w:pPr>
  </w:style>
  <w:style w:type="numbering" w:customStyle="1" w:styleId="Rapportannuel">
    <w:name w:val="Rapport annuel"/>
    <w:uiPriority w:val="99"/>
    <w:rsid w:val="00534850"/>
    <w:pPr>
      <w:numPr>
        <w:numId w:val="24"/>
      </w:numPr>
    </w:pPr>
  </w:style>
  <w:style w:type="character" w:styleId="Rfrenceintense">
    <w:name w:val="Intense Reference"/>
    <w:basedOn w:val="Policepardfaut"/>
    <w:uiPriority w:val="32"/>
    <w:unhideWhenUsed/>
    <w:rsid w:val="00534850"/>
    <w:rPr>
      <w:b/>
      <w:bCs/>
      <w:smallCaps/>
      <w:color w:val="57AF31" w:themeColor="accent1"/>
      <w:spacing w:val="5"/>
      <w:u w:val="single"/>
    </w:rPr>
  </w:style>
  <w:style w:type="character" w:styleId="Rfrencelgre">
    <w:name w:val="Subtle Reference"/>
    <w:basedOn w:val="Policepardfaut"/>
    <w:uiPriority w:val="31"/>
    <w:unhideWhenUsed/>
    <w:rsid w:val="00534850"/>
    <w:rPr>
      <w:smallCaps/>
      <w:color w:val="57AF31" w:themeColor="accent1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34850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34850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34850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3">
    <w:name w:val="Body Text Indent 3"/>
    <w:basedOn w:val="Normal"/>
    <w:link w:val="Retraitcorpsdetexte3Car"/>
    <w:uiPriority w:val="99"/>
    <w:unhideWhenUsed/>
    <w:rsid w:val="00534850"/>
    <w:pPr>
      <w:spacing w:after="120"/>
      <w:ind w:left="360"/>
    </w:pPr>
    <w:rPr>
      <w:sz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534850"/>
    <w:rPr>
      <w:rFonts w:ascii="Verdana" w:eastAsiaTheme="minorEastAsia" w:hAnsi="Verdana" w:cs="ArialNarrow"/>
      <w:sz w:val="16"/>
      <w:szCs w:val="22"/>
      <w:lang w:eastAsia="fr-FR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34850"/>
    <w:pPr>
      <w:spacing w:after="2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normal">
    <w:name w:val="Normal Indent"/>
    <w:basedOn w:val="Normal"/>
    <w:uiPriority w:val="99"/>
    <w:semiHidden/>
    <w:unhideWhenUsed/>
    <w:rsid w:val="00534850"/>
    <w:pPr>
      <w:ind w:left="720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34850"/>
  </w:style>
  <w:style w:type="character" w:customStyle="1" w:styleId="SalutationsCar">
    <w:name w:val="Salutations Car"/>
    <w:basedOn w:val="Policepardfaut"/>
    <w:link w:val="Salutations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Sansinterligne">
    <w:name w:val="No Spacing"/>
    <w:basedOn w:val="Normal"/>
    <w:link w:val="SansinterligneCar"/>
    <w:autoRedefine/>
    <w:uiPriority w:val="1"/>
    <w:qFormat/>
    <w:rsid w:val="00842956"/>
    <w:pPr>
      <w:spacing w:before="40"/>
    </w:pPr>
    <w:rPr>
      <w:rFonts w:eastAsiaTheme="minorHAnsi"/>
      <w:szCs w:val="20"/>
      <w:lang w:val="en-US" w:eastAsia="ja-JP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2956"/>
    <w:rPr>
      <w:rFonts w:ascii="Verdana" w:hAnsi="Verdana" w:cs="ArialNarrow"/>
      <w:szCs w:val="20"/>
      <w:lang w:val="en-US" w:eastAsia="ja-JP"/>
    </w:rPr>
  </w:style>
  <w:style w:type="paragraph" w:styleId="Signature">
    <w:name w:val="Signature"/>
    <w:basedOn w:val="Normal"/>
    <w:link w:val="SignatureCar"/>
    <w:uiPriority w:val="20"/>
    <w:unhideWhenUsed/>
    <w:rsid w:val="00534850"/>
    <w:pPr>
      <w:spacing w:before="720" w:line="312" w:lineRule="auto"/>
      <w:contextualSpacing/>
    </w:pPr>
    <w:rPr>
      <w:rFonts w:ascii="DIN-Regular" w:hAnsi="DIN-Regular"/>
      <w:sz w:val="20"/>
    </w:rPr>
  </w:style>
  <w:style w:type="character" w:customStyle="1" w:styleId="SignatureCar">
    <w:name w:val="Signature Car"/>
    <w:basedOn w:val="Policepardfaut"/>
    <w:link w:val="Signature"/>
    <w:uiPriority w:val="20"/>
    <w:rsid w:val="00534850"/>
    <w:rPr>
      <w:rFonts w:ascii="DIN-Regular" w:eastAsiaTheme="minorEastAsia" w:hAnsi="DIN-Regular" w:cs="ArialNarrow"/>
      <w:sz w:val="20"/>
      <w:szCs w:val="22"/>
      <w:lang w:eastAsia="fr-FR"/>
    </w:rPr>
  </w:style>
  <w:style w:type="paragraph" w:customStyle="1" w:styleId="Signaturecourrier">
    <w:name w:val="Signature courrier"/>
    <w:link w:val="SignaturecourrierCar"/>
    <w:rsid w:val="00534850"/>
    <w:pPr>
      <w:spacing w:before="240" w:after="160" w:line="259" w:lineRule="auto"/>
      <w:ind w:left="862" w:hanging="862"/>
    </w:pPr>
    <w:rPr>
      <w:rFonts w:ascii="Verdana" w:eastAsiaTheme="majorEastAsia" w:hAnsi="Verdana" w:cstheme="majorBidi"/>
      <w:b/>
      <w:bCs/>
      <w:i/>
      <w:iCs/>
      <w:color w:val="57AF31" w:themeColor="accent1"/>
      <w:szCs w:val="24"/>
      <w:lang w:eastAsia="fr-FR"/>
    </w:rPr>
  </w:style>
  <w:style w:type="character" w:customStyle="1" w:styleId="SignaturecourrierCar">
    <w:name w:val="Signature courrier Car"/>
    <w:basedOn w:val="Policepardfaut"/>
    <w:link w:val="Signaturecourrier"/>
    <w:rsid w:val="00534850"/>
    <w:rPr>
      <w:rFonts w:ascii="Verdana" w:eastAsiaTheme="majorEastAsia" w:hAnsi="Verdana" w:cstheme="majorBidi"/>
      <w:b/>
      <w:bCs/>
      <w:i/>
      <w:iCs/>
      <w:color w:val="57AF31" w:themeColor="accent1"/>
      <w:szCs w:val="24"/>
      <w:lang w:eastAsia="fr-FR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34850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customStyle="1" w:styleId="Sommaire">
    <w:name w:val="Sommaire"/>
    <w:basedOn w:val="Normal"/>
    <w:uiPriority w:val="20"/>
    <w:qFormat/>
    <w:rsid w:val="00534850"/>
    <w:pPr>
      <w:spacing w:before="360"/>
      <w:ind w:left="432" w:right="1080"/>
    </w:pPr>
    <w:rPr>
      <w:i/>
      <w:iCs/>
      <w:color w:val="3C3C3B" w:themeColor="text1"/>
      <w:sz w:val="24"/>
    </w:rPr>
  </w:style>
  <w:style w:type="paragraph" w:styleId="Sous-titre">
    <w:name w:val="Subtitle"/>
    <w:basedOn w:val="Normal"/>
    <w:next w:val="Normal"/>
    <w:link w:val="Sous-titreCar"/>
    <w:autoRedefine/>
    <w:uiPriority w:val="19"/>
    <w:unhideWhenUsed/>
    <w:qFormat/>
    <w:rsid w:val="00842956"/>
    <w:pPr>
      <w:numPr>
        <w:ilvl w:val="1"/>
      </w:numPr>
      <w:ind w:left="-142" w:right="1080"/>
      <w:jc w:val="center"/>
    </w:pPr>
    <w:rPr>
      <w:rFonts w:eastAsiaTheme="majorEastAsia" w:cstheme="majorBidi"/>
      <w:caps/>
      <w:color w:val="56AF31"/>
      <w:sz w:val="28"/>
    </w:rPr>
  </w:style>
  <w:style w:type="character" w:customStyle="1" w:styleId="Sous-titreCar">
    <w:name w:val="Sous-titre Car"/>
    <w:basedOn w:val="Policepardfaut"/>
    <w:link w:val="Sous-titre"/>
    <w:uiPriority w:val="19"/>
    <w:rsid w:val="00842956"/>
    <w:rPr>
      <w:rFonts w:ascii="Verdana" w:eastAsiaTheme="majorEastAsia" w:hAnsi="Verdana" w:cstheme="majorBidi"/>
      <w:caps/>
      <w:color w:val="56AF31"/>
      <w:sz w:val="28"/>
      <w:szCs w:val="22"/>
      <w:lang w:eastAsia="fr-FR"/>
    </w:rPr>
  </w:style>
  <w:style w:type="paragraph" w:customStyle="1" w:styleId="Style-Contenusimplevert">
    <w:name w:val="Style - Contenu simple vert"/>
    <w:basedOn w:val="Normal"/>
    <w:link w:val="Style-ContenusimplevertCar"/>
    <w:rsid w:val="00534850"/>
    <w:rPr>
      <w:rFonts w:ascii="DIN-Regular" w:hAnsi="DIN-Regular" w:cs="ArialNarrow-Bold"/>
      <w:bCs/>
      <w:color w:val="57AF31"/>
      <w:sz w:val="20"/>
    </w:rPr>
  </w:style>
  <w:style w:type="character" w:customStyle="1" w:styleId="Style-ContenusimplevertCar">
    <w:name w:val="Style - Contenu simple vert Car"/>
    <w:basedOn w:val="Policepardfaut"/>
    <w:link w:val="Style-Contenusimplevert"/>
    <w:rsid w:val="00534850"/>
    <w:rPr>
      <w:rFonts w:ascii="DIN-Regular" w:eastAsiaTheme="minorEastAsia" w:hAnsi="DIN-Regular" w:cs="ArialNarrow-Bold"/>
      <w:bCs/>
      <w:color w:val="57AF31"/>
      <w:sz w:val="20"/>
      <w:szCs w:val="22"/>
      <w:lang w:eastAsia="fr-FR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3485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34850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000080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FFFFFF"/>
      <w:sz w:val="20"/>
      <w:szCs w:val="20"/>
      <w:lang w:val="en-US" w:eastAsia="ja-JP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financier">
    <w:name w:val="Tableau financier"/>
    <w:basedOn w:val="TableauNormal"/>
    <w:uiPriority w:val="99"/>
    <w:rsid w:val="00534850"/>
    <w:pPr>
      <w:spacing w:before="40" w:after="160" w:line="259" w:lineRule="auto"/>
      <w:ind w:left="144" w:right="144"/>
      <w:jc w:val="right"/>
    </w:pPr>
    <w:rPr>
      <w:color w:val="80807E" w:themeColor="text1" w:themeTint="A6"/>
      <w:sz w:val="20"/>
      <w:szCs w:val="20"/>
      <w:lang w:val="en-US" w:eastAsia="ja-JP"/>
    </w:r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right"/>
      </w:pPr>
      <w:rPr>
        <w:rFonts w:asciiTheme="majorHAnsi" w:hAnsiTheme="majorHAnsi"/>
        <w:b w:val="0"/>
        <w:caps/>
        <w:smallCaps w:val="0"/>
        <w:color w:val="57AF31" w:themeColor="accent1"/>
        <w:sz w:val="22"/>
      </w:rPr>
      <w:tblPr/>
      <w:tcPr>
        <w:vAlign w:val="bottom"/>
      </w:tcPr>
    </w:tblStylePr>
    <w:tblStylePr w:type="firstCol">
      <w:pPr>
        <w:wordWrap/>
        <w:jc w:val="left"/>
      </w:pPr>
      <w:rPr>
        <w:b/>
      </w:rPr>
    </w:tblStylePr>
  </w:style>
  <w:style w:type="table" w:customStyle="1" w:styleId="TableauGrille5Fonc-Accentuation11">
    <w:name w:val="Tableau Grille 5 Foncé - Accentuation 11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2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band1Vert">
      <w:tblPr/>
      <w:tcPr>
        <w:shd w:val="clear" w:color="auto" w:fill="B8E6A5" w:themeFill="accent1" w:themeFillTint="66"/>
      </w:tcPr>
    </w:tblStylePr>
    <w:tblStylePr w:type="band1Horz">
      <w:tblPr/>
      <w:tcPr>
        <w:shd w:val="clear" w:color="auto" w:fill="B8E6A5" w:themeFill="accent1" w:themeFillTint="66"/>
      </w:tcPr>
    </w:tblStylePr>
  </w:style>
  <w:style w:type="table" w:customStyle="1" w:styleId="TableauGrille5Fonc-Accentuation51">
    <w:name w:val="Tableau Grille 5 Foncé - Accentuation 51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customStyle="1" w:styleId="TableauGrille5Fonc-Accentuation52">
    <w:name w:val="Tableau Grille 5 Foncé - Accentuation 52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customStyle="1" w:styleId="TableauGrille6Couleur1">
    <w:name w:val="Tableau Grille 6 Couleur1"/>
    <w:basedOn w:val="TableauNormal"/>
    <w:uiPriority w:val="51"/>
    <w:rsid w:val="00534850"/>
    <w:pPr>
      <w:spacing w:after="0"/>
    </w:pPr>
    <w:rPr>
      <w:color w:val="3C3C3B" w:themeColor="text1"/>
      <w:sz w:val="22"/>
      <w:szCs w:val="22"/>
    </w:rPr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  <w:insideV w:val="single" w:sz="4" w:space="0" w:color="8A8A88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A8A88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Tableauliste1">
    <w:name w:val="Table List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auListe3-Accentuation11">
    <w:name w:val="Tableau Liste 3 - Accentuation 11"/>
    <w:basedOn w:val="TableauNormal"/>
    <w:uiPriority w:val="48"/>
    <w:rsid w:val="00534850"/>
    <w:pPr>
      <w:spacing w:after="0"/>
    </w:pPr>
    <w:rPr>
      <w:rFonts w:eastAsiaTheme="minorEastAsia"/>
      <w:sz w:val="24"/>
      <w:szCs w:val="24"/>
      <w:lang w:eastAsia="fr-FR"/>
    </w:rPr>
    <w:tblPr>
      <w:tblStyleRowBandSize w:val="1"/>
      <w:tblStyleColBandSize w:val="1"/>
      <w:tblBorders>
        <w:top w:val="single" w:sz="4" w:space="0" w:color="57AF31" w:themeColor="accent1"/>
        <w:left w:val="single" w:sz="4" w:space="0" w:color="57AF31" w:themeColor="accent1"/>
        <w:bottom w:val="single" w:sz="4" w:space="0" w:color="57AF31" w:themeColor="accent1"/>
        <w:right w:val="single" w:sz="4" w:space="0" w:color="57AF3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7AF31" w:themeFill="accent1"/>
      </w:tcPr>
    </w:tblStylePr>
    <w:tblStylePr w:type="lastRow">
      <w:rPr>
        <w:b/>
        <w:bCs/>
      </w:rPr>
      <w:tblPr/>
      <w:tcPr>
        <w:tcBorders>
          <w:top w:val="double" w:sz="4" w:space="0" w:color="57AF3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7AF31" w:themeColor="accent1"/>
          <w:right w:val="single" w:sz="4" w:space="0" w:color="57AF31" w:themeColor="accent1"/>
        </w:tcBorders>
      </w:tcPr>
    </w:tblStylePr>
    <w:tblStylePr w:type="band1Horz">
      <w:tblPr/>
      <w:tcPr>
        <w:tcBorders>
          <w:top w:val="single" w:sz="4" w:space="0" w:color="57AF31" w:themeColor="accent1"/>
          <w:bottom w:val="single" w:sz="4" w:space="0" w:color="57AF3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7AF31" w:themeColor="accent1"/>
          <w:left w:val="nil"/>
        </w:tcBorders>
      </w:tcPr>
    </w:tblStylePr>
    <w:tblStylePr w:type="swCell">
      <w:tblPr/>
      <w:tcPr>
        <w:tcBorders>
          <w:top w:val="double" w:sz="4" w:space="0" w:color="57AF31" w:themeColor="accent1"/>
          <w:right w:val="nil"/>
        </w:tcBorders>
      </w:tcPr>
    </w:tblStylePr>
  </w:style>
  <w:style w:type="table" w:customStyle="1" w:styleId="TableauListe41">
    <w:name w:val="Tableau Liste 41"/>
    <w:basedOn w:val="TableauNormal"/>
    <w:uiPriority w:val="49"/>
    <w:rsid w:val="00534850"/>
    <w:pPr>
      <w:spacing w:after="0"/>
    </w:pPr>
    <w:rPr>
      <w:rFonts w:eastAsiaTheme="minorEastAsia"/>
      <w:sz w:val="24"/>
      <w:szCs w:val="24"/>
      <w:lang w:eastAsia="fr-FR"/>
    </w:rPr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3C3B" w:themeColor="text1"/>
          <w:left w:val="single" w:sz="4" w:space="0" w:color="3C3C3B" w:themeColor="text1"/>
          <w:bottom w:val="single" w:sz="4" w:space="0" w:color="3C3C3B" w:themeColor="text1"/>
          <w:right w:val="single" w:sz="4" w:space="0" w:color="3C3C3B" w:themeColor="text1"/>
          <w:insideH w:val="nil"/>
        </w:tcBorders>
        <w:shd w:val="clear" w:color="auto" w:fill="3C3C3B" w:themeFill="text1"/>
      </w:tcPr>
    </w:tblStylePr>
    <w:tblStylePr w:type="lastRow">
      <w:rPr>
        <w:b/>
        <w:bCs/>
      </w:rPr>
      <w:tblPr/>
      <w:tcPr>
        <w:tcBorders>
          <w:top w:val="double" w:sz="4" w:space="0" w:color="8A8A8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Tableauple1">
    <w:name w:val="Table Subtle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ausimple11">
    <w:name w:val="Tableau simple 11"/>
    <w:basedOn w:val="TableauNormal"/>
    <w:uiPriority w:val="4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12">
    <w:name w:val="Tableau simple 12"/>
    <w:basedOn w:val="TableauNormal"/>
    <w:uiPriority w:val="4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31">
    <w:name w:val="Tableau simple 31"/>
    <w:basedOn w:val="TableauNormal"/>
    <w:uiPriority w:val="4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simple32">
    <w:name w:val="Tableau simple 32"/>
    <w:basedOn w:val="TableauNormal"/>
    <w:uiPriority w:val="4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type">
    <w:name w:val="tableau type"/>
    <w:basedOn w:val="Tableaucontemporain"/>
    <w:uiPriority w:val="99"/>
    <w:rsid w:val="00534850"/>
    <w:rPr>
      <w:rFonts w:ascii="Rockwell" w:hAnsi="Rockwell"/>
      <w:b/>
      <w:color w:val="6D6D6B" w:themeColor="text1" w:themeTint="BF"/>
    </w:rPr>
    <w:tblPr/>
    <w:tblStylePr w:type="firstRow">
      <w:pPr>
        <w:jc w:val="center"/>
      </w:pPr>
      <w:rPr>
        <w:rFonts w:ascii="Rockwell" w:hAnsi="Rockwell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5D1D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34850"/>
    <w:rPr>
      <w:rFonts w:ascii="Consolas" w:hAnsi="Consolas" w:cs="Consolas"/>
      <w:sz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534850"/>
    <w:rPr>
      <w:rFonts w:ascii="Consolas" w:eastAsiaTheme="minorEastAsia" w:hAnsi="Consolas" w:cs="Consolas"/>
      <w:sz w:val="21"/>
      <w:szCs w:val="22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4850"/>
    <w:rPr>
      <w:rFonts w:ascii="Tahoma" w:hAnsi="Tahoma" w:cs="Tahoma"/>
      <w:sz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4850"/>
    <w:rPr>
      <w:rFonts w:ascii="Tahoma" w:eastAsiaTheme="minorEastAsia" w:hAnsi="Tahoma" w:cs="Tahoma"/>
      <w:sz w:val="16"/>
      <w:szCs w:val="22"/>
      <w:lang w:eastAsia="fr-FR"/>
    </w:rPr>
  </w:style>
  <w:style w:type="character" w:styleId="Textedelespacerserv">
    <w:name w:val="Placeholder Text"/>
    <w:basedOn w:val="Policepardfaut"/>
    <w:uiPriority w:val="99"/>
    <w:semiHidden/>
    <w:rsid w:val="0053485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348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40" w:after="160" w:line="300" w:lineRule="auto"/>
    </w:pPr>
    <w:rPr>
      <w:rFonts w:ascii="Consolas" w:hAnsi="Consolas" w:cs="Consolas"/>
      <w:color w:val="80807E" w:themeColor="text1" w:themeTint="A6"/>
      <w:sz w:val="20"/>
      <w:szCs w:val="20"/>
      <w:lang w:val="en-US" w:eastAsia="ja-JP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534850"/>
    <w:rPr>
      <w:rFonts w:ascii="Consolas" w:hAnsi="Consolas" w:cs="Consolas"/>
      <w:color w:val="80807E" w:themeColor="text1" w:themeTint="A6"/>
      <w:sz w:val="20"/>
      <w:szCs w:val="20"/>
      <w:lang w:val="en-US" w:eastAsia="ja-JP"/>
    </w:rPr>
  </w:style>
  <w:style w:type="paragraph" w:customStyle="1" w:styleId="Textedetableau">
    <w:name w:val="Texte de tableau"/>
    <w:basedOn w:val="Normal"/>
    <w:uiPriority w:val="10"/>
    <w:qFormat/>
    <w:rsid w:val="00534850"/>
    <w:pPr>
      <w:spacing w:before="60" w:after="60"/>
      <w:ind w:left="144" w:right="144"/>
    </w:pPr>
  </w:style>
  <w:style w:type="table" w:styleId="Thmedutableau">
    <w:name w:val="Table Theme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TITREDEDOCUMENT"/>
    <w:next w:val="Normal"/>
    <w:link w:val="TitreCar"/>
    <w:autoRedefine/>
    <w:uiPriority w:val="19"/>
    <w:unhideWhenUsed/>
    <w:qFormat/>
    <w:rsid w:val="00623BF2"/>
    <w:rPr>
      <w:sz w:val="32"/>
    </w:rPr>
  </w:style>
  <w:style w:type="character" w:customStyle="1" w:styleId="TitreCar">
    <w:name w:val="Titre Car"/>
    <w:basedOn w:val="Policepardfaut"/>
    <w:link w:val="Titre"/>
    <w:uiPriority w:val="19"/>
    <w:rsid w:val="00623BF2"/>
    <w:rPr>
      <w:rFonts w:ascii="Verdana" w:eastAsiaTheme="majorEastAsia" w:hAnsi="Verdana" w:cstheme="majorBidi"/>
      <w:caps/>
      <w:color w:val="57AF31" w:themeColor="accent1"/>
      <w:sz w:val="32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1"/>
    <w:rsid w:val="00E32F3E"/>
    <w:rPr>
      <w:rFonts w:ascii="Verdana" w:eastAsiaTheme="majorEastAsia" w:hAnsi="Verdana" w:cstheme="majorBidi"/>
      <w:caps/>
      <w:color w:val="57AF31"/>
      <w:sz w:val="24"/>
      <w:szCs w:val="22"/>
      <w:lang w:val="de-DE" w:eastAsia="fr-FR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1"/>
    <w:rsid w:val="00E32F3E"/>
    <w:rPr>
      <w:rFonts w:ascii="Verdana" w:eastAsiaTheme="majorEastAsia" w:hAnsi="Verdana" w:cstheme="majorBidi"/>
      <w:bCs/>
      <w:color w:val="57AF31"/>
      <w:sz w:val="24"/>
      <w:szCs w:val="22"/>
      <w:lang w:eastAsia="fr-FR"/>
      <w14:ligatures w14:val="standardContextual"/>
    </w:rPr>
  </w:style>
  <w:style w:type="paragraph" w:customStyle="1" w:styleId="Titrededocument0">
    <w:name w:val="Titre de document"/>
    <w:basedOn w:val="Normal"/>
    <w:next w:val="Sous-titre"/>
    <w:rsid w:val="00534850"/>
    <w:pPr>
      <w:jc w:val="center"/>
    </w:pPr>
    <w:rPr>
      <w:rFonts w:ascii="Rockwell" w:hAnsi="Rockwell"/>
      <w:color w:val="FFFFFF" w:themeColor="background1"/>
      <w:sz w:val="144"/>
    </w:rPr>
  </w:style>
  <w:style w:type="paragraph" w:customStyle="1" w:styleId="TitredeFiche">
    <w:name w:val="Titre de Fiche"/>
    <w:basedOn w:val="Normal"/>
    <w:link w:val="TitredeFicheCar"/>
    <w:qFormat/>
    <w:rsid w:val="00E32F3E"/>
    <w:rPr>
      <w:b/>
      <w:color w:val="57AF31" w:themeColor="accent1"/>
      <w:sz w:val="40"/>
      <w:szCs w:val="40"/>
    </w:rPr>
  </w:style>
  <w:style w:type="character" w:customStyle="1" w:styleId="TitredeFicheCar">
    <w:name w:val="Titre de Fiche Car"/>
    <w:basedOn w:val="Policepardfaut"/>
    <w:link w:val="TitredeFiche"/>
    <w:rsid w:val="00E32F3E"/>
    <w:rPr>
      <w:rFonts w:ascii="Verdana" w:eastAsiaTheme="minorEastAsia" w:hAnsi="Verdana" w:cs="ArialNarrow"/>
      <w:b/>
      <w:color w:val="57AF31" w:themeColor="accent1"/>
      <w:sz w:val="40"/>
      <w:szCs w:val="40"/>
      <w:lang w:eastAsia="fr-FR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34850"/>
  </w:style>
  <w:style w:type="character" w:customStyle="1" w:styleId="TitredenoteCar">
    <w:name w:val="Titre de note Car"/>
    <w:basedOn w:val="Policepardfaut"/>
    <w:link w:val="Titredeno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Titredulivre">
    <w:name w:val="Book Title"/>
    <w:basedOn w:val="Policepardfaut"/>
    <w:uiPriority w:val="33"/>
    <w:unhideWhenUsed/>
    <w:rsid w:val="0053485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34850"/>
    <w:rPr>
      <w:rFonts w:asciiTheme="majorHAnsi" w:eastAsiaTheme="majorEastAsia" w:hAnsiTheme="majorHAnsi" w:cstheme="majorBidi"/>
      <w:b/>
      <w:bCs/>
    </w:rPr>
  </w:style>
  <w:style w:type="paragraph" w:customStyle="1" w:styleId="TitreTableauinvers">
    <w:name w:val="Titre Tableau inversé"/>
    <w:basedOn w:val="Normal"/>
    <w:autoRedefine/>
    <w:uiPriority w:val="10"/>
    <w:qFormat/>
    <w:rsid w:val="00534850"/>
    <w:pPr>
      <w:spacing w:after="40"/>
      <w:ind w:left="144" w:right="144"/>
    </w:pPr>
    <w:rPr>
      <w:rFonts w:eastAsiaTheme="majorEastAsia" w:cstheme="majorBidi"/>
      <w:color w:val="FFFFFF" w:themeColor="background1"/>
      <w:sz w:val="24"/>
    </w:rPr>
  </w:style>
  <w:style w:type="paragraph" w:styleId="TitreTR">
    <w:name w:val="toa heading"/>
    <w:basedOn w:val="Normal"/>
    <w:next w:val="Normal"/>
    <w:uiPriority w:val="99"/>
    <w:semiHidden/>
    <w:unhideWhenUsed/>
    <w:rsid w:val="00534850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M1">
    <w:name w:val="toc 1"/>
    <w:basedOn w:val="Normal"/>
    <w:next w:val="Normal"/>
    <w:autoRedefine/>
    <w:uiPriority w:val="39"/>
    <w:unhideWhenUsed/>
    <w:rsid w:val="00534850"/>
    <w:pPr>
      <w:tabs>
        <w:tab w:val="right" w:leader="underscore" w:pos="9090"/>
      </w:tabs>
      <w:spacing w:after="100"/>
    </w:pPr>
    <w:rPr>
      <w:color w:val="9D9D9C" w:themeColor="text1" w:themeTint="80"/>
    </w:rPr>
  </w:style>
  <w:style w:type="paragraph" w:styleId="TM2">
    <w:name w:val="toc 2"/>
    <w:basedOn w:val="Normal"/>
    <w:next w:val="Normal"/>
    <w:autoRedefine/>
    <w:uiPriority w:val="39"/>
    <w:unhideWhenUsed/>
    <w:rsid w:val="00534850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534850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unhideWhenUsed/>
    <w:rsid w:val="00534850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unhideWhenUsed/>
    <w:rsid w:val="00534850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unhideWhenUsed/>
    <w:rsid w:val="00534850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unhideWhenUsed/>
    <w:rsid w:val="00534850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unhideWhenUsed/>
    <w:rsid w:val="00534850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unhideWhenUsed/>
    <w:rsid w:val="00534850"/>
    <w:pPr>
      <w:spacing w:after="100"/>
      <w:ind w:left="1760"/>
    </w:pPr>
  </w:style>
  <w:style w:type="table" w:styleId="Trameclaire-Accent1">
    <w:name w:val="Light Shading Accent 1"/>
    <w:basedOn w:val="TableauNormal"/>
    <w:uiPriority w:val="60"/>
    <w:rsid w:val="00534850"/>
    <w:pPr>
      <w:spacing w:before="40" w:after="160" w:line="259" w:lineRule="auto"/>
    </w:pPr>
    <w:rPr>
      <w:color w:val="408224" w:themeColor="accent1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bottom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AF31" w:themeColor="accent1"/>
          <w:left w:val="nil"/>
          <w:bottom w:val="single" w:sz="8" w:space="0" w:color="57AF3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AF31" w:themeColor="accent1"/>
          <w:left w:val="nil"/>
          <w:bottom w:val="single" w:sz="8" w:space="0" w:color="57AF3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534850"/>
    <w:pPr>
      <w:spacing w:before="40" w:after="160" w:line="259" w:lineRule="auto"/>
    </w:pPr>
    <w:rPr>
      <w:color w:val="278FF8" w:themeColor="accent2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bottom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0FB" w:themeColor="accent2"/>
          <w:left w:val="nil"/>
          <w:bottom w:val="single" w:sz="8" w:space="0" w:color="85C0F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0FB" w:themeColor="accent2"/>
          <w:left w:val="nil"/>
          <w:bottom w:val="single" w:sz="8" w:space="0" w:color="85C0F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534850"/>
    <w:pPr>
      <w:spacing w:before="40" w:after="160" w:line="259" w:lineRule="auto"/>
    </w:pPr>
    <w:rPr>
      <w:color w:val="93430C" w:themeColor="accent3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bottom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5A11" w:themeColor="accent3"/>
          <w:left w:val="nil"/>
          <w:bottom w:val="single" w:sz="8" w:space="0" w:color="C55A1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5A11" w:themeColor="accent3"/>
          <w:left w:val="nil"/>
          <w:bottom w:val="single" w:sz="8" w:space="0" w:color="C55A1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534850"/>
    <w:pPr>
      <w:spacing w:before="40" w:after="160" w:line="259" w:lineRule="auto"/>
    </w:pPr>
    <w:rPr>
      <w:color w:val="532C3F" w:themeColor="accent4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bottom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B55" w:themeColor="accent4"/>
          <w:left w:val="nil"/>
          <w:bottom w:val="single" w:sz="8" w:space="0" w:color="6F3B5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B55" w:themeColor="accent4"/>
          <w:left w:val="nil"/>
          <w:bottom w:val="single" w:sz="8" w:space="0" w:color="6F3B5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534850"/>
    <w:pPr>
      <w:spacing w:before="40" w:after="160" w:line="259" w:lineRule="auto"/>
    </w:pPr>
    <w:rPr>
      <w:color w:val="BFBF00" w:themeColor="accent5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534850"/>
    <w:pPr>
      <w:spacing w:before="40" w:after="160" w:line="259" w:lineRule="auto"/>
    </w:pPr>
    <w:rPr>
      <w:color w:val="8F0000" w:themeColor="accent6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bottom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6"/>
          <w:left w:val="nil"/>
          <w:bottom w:val="single" w:sz="8" w:space="0" w:color="C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6"/>
          <w:left w:val="nil"/>
          <w:bottom w:val="single" w:sz="8" w:space="0" w:color="C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</w:style>
  <w:style w:type="table" w:styleId="Tramecouleur">
    <w:name w:val="Colorful Shading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3C3C3B" w:themeColor="text1"/>
        <w:bottom w:val="single" w:sz="4" w:space="0" w:color="3C3C3B" w:themeColor="text1"/>
        <w:right w:val="single" w:sz="4" w:space="0" w:color="3C3C3B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32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323" w:themeColor="text1" w:themeShade="99"/>
          <w:insideV w:val="nil"/>
        </w:tcBorders>
        <w:shd w:val="clear" w:color="auto" w:fill="23232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Vert">
      <w:tblPr/>
      <w:tcPr>
        <w:shd w:val="clear" w:color="auto" w:fill="B1B1B0" w:themeFill="text1" w:themeFillTint="66"/>
      </w:tcPr>
    </w:tblStylePr>
    <w:tblStylePr w:type="band1Horz">
      <w:tblPr/>
      <w:tcPr>
        <w:shd w:val="clear" w:color="auto" w:fill="9E9E9C" w:themeFill="text1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1">
    <w:name w:val="Colorful Shading Accent 1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57AF31" w:themeColor="accent1"/>
        <w:bottom w:val="single" w:sz="4" w:space="0" w:color="57AF31" w:themeColor="accent1"/>
        <w:right w:val="single" w:sz="4" w:space="0" w:color="57AF3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681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681D" w:themeColor="accent1" w:themeShade="99"/>
          <w:insideV w:val="nil"/>
        </w:tcBorders>
        <w:shd w:val="clear" w:color="auto" w:fill="33681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681D" w:themeFill="accent1" w:themeFillShade="99"/>
      </w:tcPr>
    </w:tblStylePr>
    <w:tblStylePr w:type="band1Vert">
      <w:tblPr/>
      <w:tcPr>
        <w:shd w:val="clear" w:color="auto" w:fill="B8E6A5" w:themeFill="accent1" w:themeFillTint="66"/>
      </w:tcPr>
    </w:tblStylePr>
    <w:tblStylePr w:type="band1Horz">
      <w:tblPr/>
      <w:tcPr>
        <w:shd w:val="clear" w:color="auto" w:fill="A7DF8F" w:themeFill="accent1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2">
    <w:name w:val="Colorful Shading Accent 2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85C0FB" w:themeColor="accent2"/>
        <w:bottom w:val="single" w:sz="4" w:space="0" w:color="85C0FB" w:themeColor="accent2"/>
        <w:right w:val="single" w:sz="4" w:space="0" w:color="85C0F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8F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72D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72DE" w:themeColor="accent2" w:themeShade="99"/>
          <w:insideV w:val="nil"/>
        </w:tcBorders>
        <w:shd w:val="clear" w:color="auto" w:fill="0772D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72DE" w:themeFill="accent2" w:themeFillShade="99"/>
      </w:tcPr>
    </w:tblStylePr>
    <w:tblStylePr w:type="band1Vert">
      <w:tblPr/>
      <w:tcPr>
        <w:shd w:val="clear" w:color="auto" w:fill="CDE5FD" w:themeFill="accent2" w:themeFillTint="66"/>
      </w:tcPr>
    </w:tblStylePr>
    <w:tblStylePr w:type="band1Horz">
      <w:tblPr/>
      <w:tcPr>
        <w:shd w:val="clear" w:color="auto" w:fill="C2DFFD" w:themeFill="accent2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3">
    <w:name w:val="Colorful Shading Accent 3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6F3B55" w:themeColor="accent4"/>
        <w:left w:val="single" w:sz="4" w:space="0" w:color="C55A11" w:themeColor="accent3"/>
        <w:bottom w:val="single" w:sz="4" w:space="0" w:color="C55A11" w:themeColor="accent3"/>
        <w:right w:val="single" w:sz="4" w:space="0" w:color="C55A1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3B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635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350A" w:themeColor="accent3" w:themeShade="99"/>
          <w:insideV w:val="nil"/>
        </w:tcBorders>
        <w:shd w:val="clear" w:color="auto" w:fill="7635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350A" w:themeFill="accent3" w:themeFillShade="99"/>
      </w:tcPr>
    </w:tblStylePr>
    <w:tblStylePr w:type="band1Vert">
      <w:tblPr/>
      <w:tcPr>
        <w:shd w:val="clear" w:color="auto" w:fill="F5BA91" w:themeFill="accent3" w:themeFillTint="66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Tramecouleur-Accent5">
    <w:name w:val="Colorful Shading Accent 5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C00000" w:themeColor="accent6"/>
        <w:left w:val="single" w:sz="4" w:space="0" w:color="FFFF00" w:themeColor="accent5"/>
        <w:bottom w:val="single" w:sz="4" w:space="0" w:color="FFFF00" w:themeColor="accent5"/>
        <w:right w:val="single" w:sz="4" w:space="0" w:color="FFF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5" w:themeShade="99"/>
          <w:insideV w:val="nil"/>
        </w:tcBorders>
        <w:shd w:val="clear" w:color="auto" w:fill="999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5" w:themeFillShade="99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80" w:themeFill="accent5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6">
    <w:name w:val="Colorful Shading Accent 6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FFFF00" w:themeColor="accent5"/>
        <w:left w:val="single" w:sz="4" w:space="0" w:color="C00000" w:themeColor="accent6"/>
        <w:bottom w:val="single" w:sz="4" w:space="0" w:color="C00000" w:themeColor="accent6"/>
        <w:right w:val="single" w:sz="4" w:space="0" w:color="C00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6" w:themeShade="99"/>
          <w:insideV w:val="nil"/>
        </w:tcBorders>
        <w:shd w:val="clear" w:color="auto" w:fill="730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6" w:themeFillShade="99"/>
      </w:tcPr>
    </w:tblStylePr>
    <w:tblStylePr w:type="band1Vert">
      <w:tblPr/>
      <w:tcPr>
        <w:shd w:val="clear" w:color="auto" w:fill="FF7F7F" w:themeFill="accent6" w:themeFillTint="66"/>
      </w:tcPr>
    </w:tblStylePr>
    <w:tblStylePr w:type="band1Horz">
      <w:tblPr/>
      <w:tcPr>
        <w:shd w:val="clear" w:color="auto" w:fill="FF6060" w:themeFill="accent6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4">
    <w:name w:val="Colorful Shading Accent 4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C55A11" w:themeColor="accent3"/>
        <w:left w:val="single" w:sz="4" w:space="0" w:color="6F3B55" w:themeColor="accent4"/>
        <w:bottom w:val="single" w:sz="4" w:space="0" w:color="6F3B55" w:themeColor="accent4"/>
        <w:right w:val="single" w:sz="4" w:space="0" w:color="6F3B5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9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5A1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233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2332" w:themeColor="accent4" w:themeShade="99"/>
          <w:insideV w:val="nil"/>
        </w:tcBorders>
        <w:shd w:val="clear" w:color="auto" w:fill="42233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2332" w:themeFill="accent4" w:themeFillShade="99"/>
      </w:tcPr>
    </w:tblStylePr>
    <w:tblStylePr w:type="band1Vert">
      <w:tblPr/>
      <w:tcPr>
        <w:shd w:val="clear" w:color="auto" w:fill="CFA6BA" w:themeFill="accent4" w:themeFillTint="66"/>
      </w:tcPr>
    </w:tblStylePr>
    <w:tblStylePr w:type="band1Horz">
      <w:tblPr/>
      <w:tcPr>
        <w:shd w:val="clear" w:color="auto" w:fill="C490AA" w:themeFill="accent4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moyenne1">
    <w:name w:val="Medium Shading 1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D6D6B" w:themeColor="text1" w:themeTint="BF"/>
        <w:left w:val="single" w:sz="8" w:space="0" w:color="6D6D6B" w:themeColor="text1" w:themeTint="BF"/>
        <w:bottom w:val="single" w:sz="8" w:space="0" w:color="6D6D6B" w:themeColor="text1" w:themeTint="BF"/>
        <w:right w:val="single" w:sz="8" w:space="0" w:color="6D6D6B" w:themeColor="text1" w:themeTint="BF"/>
        <w:insideH w:val="single" w:sz="8" w:space="0" w:color="6D6D6B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D6D6B" w:themeColor="text1" w:themeTint="BF"/>
          <w:left w:val="single" w:sz="8" w:space="0" w:color="6D6D6B" w:themeColor="text1" w:themeTint="BF"/>
          <w:bottom w:val="single" w:sz="8" w:space="0" w:color="6D6D6B" w:themeColor="text1" w:themeTint="BF"/>
          <w:right w:val="single" w:sz="8" w:space="0" w:color="6D6D6B" w:themeColor="text1" w:themeTint="BF"/>
          <w:insideH w:val="nil"/>
          <w:insideV w:val="nil"/>
        </w:tcBorders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D6D6B" w:themeColor="text1" w:themeTint="BF"/>
          <w:left w:val="single" w:sz="8" w:space="0" w:color="6D6D6B" w:themeColor="text1" w:themeTint="BF"/>
          <w:bottom w:val="single" w:sz="8" w:space="0" w:color="6D6D6B" w:themeColor="text1" w:themeTint="BF"/>
          <w:right w:val="single" w:sz="8" w:space="0" w:color="6D6D6B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E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CE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7BD057" w:themeColor="accent1" w:themeTint="BF"/>
        <w:left w:val="single" w:sz="8" w:space="0" w:color="7BD057" w:themeColor="accent1" w:themeTint="BF"/>
        <w:bottom w:val="single" w:sz="8" w:space="0" w:color="7BD057" w:themeColor="accent1" w:themeTint="BF"/>
        <w:right w:val="single" w:sz="8" w:space="0" w:color="7BD057" w:themeColor="accent1" w:themeTint="BF"/>
        <w:insideH w:val="single" w:sz="8" w:space="0" w:color="7BD0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D057" w:themeColor="accent1" w:themeTint="BF"/>
          <w:left w:val="single" w:sz="8" w:space="0" w:color="7BD057" w:themeColor="accent1" w:themeTint="BF"/>
          <w:bottom w:val="single" w:sz="8" w:space="0" w:color="7BD057" w:themeColor="accent1" w:themeTint="BF"/>
          <w:right w:val="single" w:sz="8" w:space="0" w:color="7BD057" w:themeColor="accent1" w:themeTint="BF"/>
          <w:insideH w:val="nil"/>
          <w:insideV w:val="nil"/>
        </w:tcBorders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D057" w:themeColor="accent1" w:themeTint="BF"/>
          <w:left w:val="single" w:sz="8" w:space="0" w:color="7BD057" w:themeColor="accent1" w:themeTint="BF"/>
          <w:bottom w:val="single" w:sz="8" w:space="0" w:color="7BD057" w:themeColor="accent1" w:themeTint="BF"/>
          <w:right w:val="single" w:sz="8" w:space="0" w:color="7BD0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F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F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3CFFC" w:themeColor="accent2" w:themeTint="BF"/>
        <w:left w:val="single" w:sz="8" w:space="0" w:color="A3CFFC" w:themeColor="accent2" w:themeTint="BF"/>
        <w:bottom w:val="single" w:sz="8" w:space="0" w:color="A3CFFC" w:themeColor="accent2" w:themeTint="BF"/>
        <w:right w:val="single" w:sz="8" w:space="0" w:color="A3CFFC" w:themeColor="accent2" w:themeTint="BF"/>
        <w:insideH w:val="single" w:sz="8" w:space="0" w:color="A3CFF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CFFC" w:themeColor="accent2" w:themeTint="BF"/>
          <w:left w:val="single" w:sz="8" w:space="0" w:color="A3CFFC" w:themeColor="accent2" w:themeTint="BF"/>
          <w:bottom w:val="single" w:sz="8" w:space="0" w:color="A3CFFC" w:themeColor="accent2" w:themeTint="BF"/>
          <w:right w:val="single" w:sz="8" w:space="0" w:color="A3CFFC" w:themeColor="accent2" w:themeTint="BF"/>
          <w:insideH w:val="nil"/>
          <w:insideV w:val="nil"/>
        </w:tcBorders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FC" w:themeColor="accent2" w:themeTint="BF"/>
          <w:left w:val="single" w:sz="8" w:space="0" w:color="A3CFFC" w:themeColor="accent2" w:themeTint="BF"/>
          <w:bottom w:val="single" w:sz="8" w:space="0" w:color="A3CFFC" w:themeColor="accent2" w:themeTint="BF"/>
          <w:right w:val="single" w:sz="8" w:space="0" w:color="A3CFF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FF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FF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ED7E32" w:themeColor="accent3" w:themeTint="BF"/>
        <w:left w:val="single" w:sz="8" w:space="0" w:color="ED7E32" w:themeColor="accent3" w:themeTint="BF"/>
        <w:bottom w:val="single" w:sz="8" w:space="0" w:color="ED7E32" w:themeColor="accent3" w:themeTint="BF"/>
        <w:right w:val="single" w:sz="8" w:space="0" w:color="ED7E32" w:themeColor="accent3" w:themeTint="BF"/>
        <w:insideH w:val="single" w:sz="8" w:space="0" w:color="ED7E3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E32" w:themeColor="accent3" w:themeTint="BF"/>
          <w:left w:val="single" w:sz="8" w:space="0" w:color="ED7E32" w:themeColor="accent3" w:themeTint="BF"/>
          <w:bottom w:val="single" w:sz="8" w:space="0" w:color="ED7E32" w:themeColor="accent3" w:themeTint="BF"/>
          <w:right w:val="single" w:sz="8" w:space="0" w:color="ED7E32" w:themeColor="accent3" w:themeTint="BF"/>
          <w:insideH w:val="nil"/>
          <w:insideV w:val="nil"/>
        </w:tcBorders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E32" w:themeColor="accent3" w:themeTint="BF"/>
          <w:left w:val="single" w:sz="8" w:space="0" w:color="ED7E32" w:themeColor="accent3" w:themeTint="BF"/>
          <w:bottom w:val="single" w:sz="8" w:space="0" w:color="ED7E32" w:themeColor="accent3" w:themeTint="BF"/>
          <w:right w:val="single" w:sz="8" w:space="0" w:color="ED7E3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4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4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6587F" w:themeColor="accent4" w:themeTint="BF"/>
        <w:left w:val="single" w:sz="8" w:space="0" w:color="A6587F" w:themeColor="accent4" w:themeTint="BF"/>
        <w:bottom w:val="single" w:sz="8" w:space="0" w:color="A6587F" w:themeColor="accent4" w:themeTint="BF"/>
        <w:right w:val="single" w:sz="8" w:space="0" w:color="A6587F" w:themeColor="accent4" w:themeTint="BF"/>
        <w:insideH w:val="single" w:sz="8" w:space="0" w:color="A6587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6587F" w:themeColor="accent4" w:themeTint="BF"/>
          <w:left w:val="single" w:sz="8" w:space="0" w:color="A6587F" w:themeColor="accent4" w:themeTint="BF"/>
          <w:bottom w:val="single" w:sz="8" w:space="0" w:color="A6587F" w:themeColor="accent4" w:themeTint="BF"/>
          <w:right w:val="single" w:sz="8" w:space="0" w:color="A6587F" w:themeColor="accent4" w:themeTint="BF"/>
          <w:insideH w:val="nil"/>
          <w:insideV w:val="nil"/>
        </w:tcBorders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587F" w:themeColor="accent4" w:themeTint="BF"/>
          <w:left w:val="single" w:sz="8" w:space="0" w:color="A6587F" w:themeColor="accent4" w:themeTint="BF"/>
          <w:bottom w:val="single" w:sz="8" w:space="0" w:color="A6587F" w:themeColor="accent4" w:themeTint="BF"/>
          <w:right w:val="single" w:sz="8" w:space="0" w:color="A6587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C8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C8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1010" w:themeColor="accent6" w:themeTint="BF"/>
        <w:left w:val="single" w:sz="8" w:space="0" w:color="FF1010" w:themeColor="accent6" w:themeTint="BF"/>
        <w:bottom w:val="single" w:sz="8" w:space="0" w:color="FF1010" w:themeColor="accent6" w:themeTint="BF"/>
        <w:right w:val="single" w:sz="8" w:space="0" w:color="FF1010" w:themeColor="accent6" w:themeTint="BF"/>
        <w:insideH w:val="single" w:sz="8" w:space="0" w:color="FF101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6" w:themeTint="BF"/>
          <w:left w:val="single" w:sz="8" w:space="0" w:color="FF1010" w:themeColor="accent6" w:themeTint="BF"/>
          <w:bottom w:val="single" w:sz="8" w:space="0" w:color="FF1010" w:themeColor="accent6" w:themeTint="BF"/>
          <w:right w:val="single" w:sz="8" w:space="0" w:color="FF1010" w:themeColor="accent6" w:themeTint="BF"/>
          <w:insideH w:val="nil"/>
          <w:insideV w:val="nil"/>
        </w:tcBorders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6" w:themeTint="BF"/>
          <w:left w:val="single" w:sz="8" w:space="0" w:color="FF1010" w:themeColor="accent6" w:themeTint="BF"/>
          <w:bottom w:val="single" w:sz="8" w:space="0" w:color="FF1010" w:themeColor="accent6" w:themeTint="BF"/>
          <w:right w:val="single" w:sz="8" w:space="0" w:color="FF101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3C3B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3C3B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AF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AF3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0F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0F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5A1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55A1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B5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3B5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basedOn w:val="Policepardfaut"/>
    <w:uiPriority w:val="99"/>
    <w:semiHidden/>
    <w:unhideWhenUsed/>
    <w:rsid w:val="00534850"/>
    <w:rPr>
      <w:i/>
      <w:iCs/>
    </w:rPr>
  </w:style>
  <w:style w:type="paragraph" w:customStyle="1" w:styleId="TITREDEDOCUMENT">
    <w:name w:val="TITRE DE DOCUMENT"/>
    <w:basedOn w:val="TITREVERT"/>
    <w:link w:val="TITREDEDOCUMENTCar"/>
    <w:qFormat/>
    <w:rsid w:val="00E32F3E"/>
  </w:style>
  <w:style w:type="paragraph" w:customStyle="1" w:styleId="TITREDEDOCUMENTVERT">
    <w:name w:val="TITRE DE DOCUMENT VERT"/>
    <w:basedOn w:val="Titre1"/>
    <w:link w:val="TITREDEDOCUMENTVERTCar"/>
    <w:autoRedefine/>
    <w:qFormat/>
    <w:rsid w:val="00E32F3E"/>
    <w:pPr>
      <w:outlineLvl w:val="9"/>
    </w:pPr>
    <w:rPr>
      <w:sz w:val="28"/>
    </w:rPr>
  </w:style>
  <w:style w:type="character" w:customStyle="1" w:styleId="TITREDEDOCUMENTCar">
    <w:name w:val="TITRE DE DOCUMENT Car"/>
    <w:basedOn w:val="Sous-titreCar"/>
    <w:link w:val="TITREDEDOCUMENT"/>
    <w:rsid w:val="00E32F3E"/>
    <w:rPr>
      <w:rFonts w:ascii="Verdana" w:eastAsiaTheme="majorEastAsia" w:hAnsi="Verdana" w:cstheme="majorBidi"/>
      <w:caps/>
      <w:color w:val="57AF31" w:themeColor="accent1"/>
      <w:sz w:val="28"/>
      <w:szCs w:val="28"/>
      <w:lang w:eastAsia="fr-FR"/>
    </w:rPr>
  </w:style>
  <w:style w:type="paragraph" w:customStyle="1" w:styleId="TITREVERT">
    <w:name w:val="TITRE VERT"/>
    <w:basedOn w:val="TITREDEDOCUMENTVERT"/>
    <w:link w:val="TITREVERTCar"/>
    <w:autoRedefine/>
    <w:rsid w:val="00E32F3E"/>
    <w:pPr>
      <w:pBdr>
        <w:top w:val="single" w:sz="4" w:space="3" w:color="FFFFFF" w:themeColor="background1"/>
        <w:left w:val="single" w:sz="4" w:space="0" w:color="FFFFFF" w:themeColor="background1"/>
        <w:bottom w:val="single" w:sz="4" w:space="3" w:color="FFFFFF" w:themeColor="background1"/>
        <w:right w:val="single" w:sz="4" w:space="0" w:color="FFFFFF" w:themeColor="background1"/>
      </w:pBdr>
      <w:shd w:val="clear" w:color="auto" w:fill="auto"/>
    </w:pPr>
    <w:rPr>
      <w:color w:val="57AF31" w:themeColor="accent1"/>
    </w:rPr>
  </w:style>
  <w:style w:type="character" w:customStyle="1" w:styleId="TITREDEDOCUMENTVERTCar">
    <w:name w:val="TITRE DE DOCUMENT VERT Car"/>
    <w:basedOn w:val="Titre1Car"/>
    <w:link w:val="TITREDEDOCUMENTVERT"/>
    <w:rsid w:val="00E32F3E"/>
    <w:rPr>
      <w:rFonts w:ascii="Verdana" w:eastAsiaTheme="majorEastAsia" w:hAnsi="Verdana" w:cstheme="majorBidi"/>
      <w:caps/>
      <w:color w:val="FFFFFF" w:themeColor="background1"/>
      <w:sz w:val="28"/>
      <w:szCs w:val="28"/>
      <w:shd w:val="clear" w:color="auto" w:fill="57AF31"/>
      <w:lang w:eastAsia="fr-FR"/>
    </w:rPr>
  </w:style>
  <w:style w:type="character" w:customStyle="1" w:styleId="TITREVERTCar">
    <w:name w:val="TITRE VERT Car"/>
    <w:basedOn w:val="TITREDEDOCUMENTVERTCar"/>
    <w:link w:val="TITREVERT"/>
    <w:rsid w:val="00E32F3E"/>
    <w:rPr>
      <w:rFonts w:ascii="Verdana" w:eastAsiaTheme="majorEastAsia" w:hAnsi="Verdana" w:cstheme="majorBidi"/>
      <w:caps/>
      <w:color w:val="57AF31" w:themeColor="accent1"/>
      <w:sz w:val="28"/>
      <w:szCs w:val="28"/>
      <w:shd w:val="clear" w:color="auto" w:fill="57AF31"/>
      <w:lang w:eastAsia="fr-FR"/>
    </w:rPr>
  </w:style>
  <w:style w:type="table" w:styleId="Grilledetableauclaire">
    <w:name w:val="Grid Table Light"/>
    <w:aliases w:val="Grille de tableau CDG"/>
    <w:basedOn w:val="TableauNormal"/>
    <w:uiPriority w:val="40"/>
    <w:rsid w:val="007A44D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link w:val="Paragraphedeliste"/>
    <w:uiPriority w:val="34"/>
    <w:rsid w:val="008A42A9"/>
    <w:rPr>
      <w:rFonts w:ascii="Verdana" w:eastAsiaTheme="minorEastAsia" w:hAnsi="Verdana" w:cs="ArialNarrow"/>
      <w:szCs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DG72">
  <a:themeElements>
    <a:clrScheme name="CDG">
      <a:dk1>
        <a:srgbClr val="3C3C3B"/>
      </a:dk1>
      <a:lt1>
        <a:sysClr val="window" lastClr="FFFFFF"/>
      </a:lt1>
      <a:dk2>
        <a:srgbClr val="3C3C3B"/>
      </a:dk2>
      <a:lt2>
        <a:srgbClr val="FFFFFF"/>
      </a:lt2>
      <a:accent1>
        <a:srgbClr val="57AF31"/>
      </a:accent1>
      <a:accent2>
        <a:srgbClr val="85C0FB"/>
      </a:accent2>
      <a:accent3>
        <a:srgbClr val="C55A11"/>
      </a:accent3>
      <a:accent4>
        <a:srgbClr val="6F3B55"/>
      </a:accent4>
      <a:accent5>
        <a:srgbClr val="FFFF00"/>
      </a:accent5>
      <a:accent6>
        <a:srgbClr val="C00000"/>
      </a:accent6>
      <a:hlink>
        <a:srgbClr val="000000"/>
      </a:hlink>
      <a:folHlink>
        <a:srgbClr val="57AF31"/>
      </a:folHlink>
    </a:clrScheme>
    <a:fontScheme name="CDG 7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1027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SAINQUAIN-RIGOLLÉ</dc:creator>
  <cp:keywords/>
  <dc:description/>
  <cp:lastModifiedBy>Hélène SAINQUAIN-RIGOLLÉ</cp:lastModifiedBy>
  <cp:revision>6</cp:revision>
  <dcterms:created xsi:type="dcterms:W3CDTF">2026-10-28T13:19:00Z</dcterms:created>
  <dcterms:modified xsi:type="dcterms:W3CDTF">2026-10-30T11:45:00Z</dcterms:modified>
</cp:coreProperties>
</file>