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C7F41" w14:textId="0EB20EFF" w:rsidR="00EE58E8" w:rsidRDefault="00EE58E8" w:rsidP="00EE58E8">
      <w:pPr>
        <w:rPr>
          <w:rFonts w:asciiTheme="majorHAnsi" w:hAnsiTheme="majorHAnsi"/>
          <w:i/>
          <w:iCs/>
          <w:sz w:val="20"/>
          <w:szCs w:val="20"/>
          <w:highlight w:val="yellow"/>
        </w:rPr>
      </w:pPr>
      <w:r w:rsidRPr="00B45337">
        <w:rPr>
          <w:rFonts w:asciiTheme="majorHAnsi" w:hAnsiTheme="majorHAnsi"/>
          <w:i/>
          <w:iCs/>
          <w:sz w:val="20"/>
          <w:szCs w:val="20"/>
          <w:highlight w:val="yellow"/>
        </w:rPr>
        <w:t>Note : La délibération proposée est une proposition qu’il convient d’adapter et de compléter en fonction de ce qui est en vigueur et de ce que la collectivité souhaite mettre en place.</w:t>
      </w:r>
    </w:p>
    <w:p w14:paraId="1B5BBE87" w14:textId="77777777" w:rsidR="00B45337" w:rsidRPr="00B45337" w:rsidRDefault="00B45337" w:rsidP="00EE58E8">
      <w:pPr>
        <w:rPr>
          <w:rFonts w:asciiTheme="majorHAnsi" w:hAnsiTheme="majorHAnsi"/>
          <w:i/>
          <w:iCs/>
          <w:sz w:val="20"/>
          <w:szCs w:val="20"/>
          <w:highlight w:val="yellow"/>
        </w:rPr>
      </w:pPr>
    </w:p>
    <w:p w14:paraId="68FEBB67" w14:textId="090E70C0" w:rsidR="00E32F3E" w:rsidRPr="00B45337" w:rsidRDefault="0059543C" w:rsidP="00F75AFD">
      <w:pPr>
        <w:pStyle w:val="EncadrGrisClair"/>
        <w:rPr>
          <w:rFonts w:asciiTheme="majorHAnsi" w:hAnsiTheme="majorHAnsi"/>
          <w:sz w:val="20"/>
          <w:szCs w:val="20"/>
        </w:rPr>
      </w:pPr>
      <w:r w:rsidRPr="00B45337">
        <w:rPr>
          <w:rFonts w:asciiTheme="majorHAnsi" w:hAnsiTheme="majorHAnsi"/>
          <w:sz w:val="20"/>
          <w:szCs w:val="20"/>
        </w:rPr>
        <w:t>Modèle de délibération sur le temps de travail (1607 heures)</w:t>
      </w:r>
    </w:p>
    <w:p w14:paraId="6670FE5D" w14:textId="17DB249B" w:rsidR="0059543C" w:rsidRPr="00B45337" w:rsidRDefault="0059543C" w:rsidP="0059543C">
      <w:pPr>
        <w:rPr>
          <w:rFonts w:asciiTheme="majorHAnsi" w:hAnsiTheme="majorHAnsi"/>
          <w:sz w:val="20"/>
          <w:szCs w:val="20"/>
        </w:rPr>
      </w:pPr>
    </w:p>
    <w:p w14:paraId="669DD39A" w14:textId="77777777" w:rsidR="0059543C" w:rsidRPr="00B45337" w:rsidRDefault="0059543C" w:rsidP="0059543C">
      <w:pPr>
        <w:rPr>
          <w:rFonts w:asciiTheme="majorHAnsi" w:hAnsiTheme="majorHAnsi"/>
          <w:sz w:val="20"/>
          <w:szCs w:val="20"/>
        </w:rPr>
      </w:pPr>
    </w:p>
    <w:p w14:paraId="2D9AEBBE" w14:textId="77777777" w:rsidR="0059543C" w:rsidRPr="00B45337" w:rsidRDefault="0059543C" w:rsidP="0059543C">
      <w:pPr>
        <w:rPr>
          <w:rFonts w:asciiTheme="majorHAnsi" w:eastAsia="Times New Roman" w:hAnsiTheme="majorHAnsi"/>
          <w:sz w:val="20"/>
          <w:szCs w:val="20"/>
        </w:rPr>
      </w:pPr>
      <w:r w:rsidRPr="00B45337">
        <w:rPr>
          <w:rFonts w:asciiTheme="majorHAnsi" w:eastAsia="Times New Roman" w:hAnsiTheme="majorHAnsi"/>
          <w:sz w:val="20"/>
          <w:szCs w:val="20"/>
        </w:rPr>
        <w:t xml:space="preserve">Le ………………………. </w:t>
      </w:r>
      <w:proofErr w:type="gramStart"/>
      <w:r w:rsidRPr="00B45337">
        <w:rPr>
          <w:rFonts w:asciiTheme="majorHAnsi" w:eastAsia="Times New Roman" w:hAnsiTheme="majorHAnsi"/>
          <w:sz w:val="20"/>
          <w:szCs w:val="20"/>
        </w:rPr>
        <w:t>à</w:t>
      </w:r>
      <w:proofErr w:type="gramEnd"/>
      <w:r w:rsidRPr="00B45337">
        <w:rPr>
          <w:rFonts w:asciiTheme="majorHAnsi" w:eastAsia="Times New Roman" w:hAnsiTheme="majorHAnsi"/>
          <w:sz w:val="20"/>
          <w:szCs w:val="20"/>
        </w:rPr>
        <w:t xml:space="preserve"> ..H.., les membres du Conseil Municipal / Conseil Communautaire se sont réunis à………………………sous la présidence de ………………………</w:t>
      </w:r>
    </w:p>
    <w:p w14:paraId="2B52B66F" w14:textId="31686EBE" w:rsidR="0059543C" w:rsidRPr="00B45337" w:rsidRDefault="0059543C" w:rsidP="0059543C">
      <w:pPr>
        <w:rPr>
          <w:rFonts w:asciiTheme="majorHAnsi" w:eastAsia="Times New Roman" w:hAnsiTheme="majorHAnsi"/>
          <w:sz w:val="20"/>
          <w:szCs w:val="20"/>
        </w:rPr>
      </w:pPr>
    </w:p>
    <w:p w14:paraId="0E6D3768" w14:textId="77777777" w:rsidR="00F75AFD" w:rsidRPr="00B45337" w:rsidRDefault="00F75AFD" w:rsidP="0059543C">
      <w:pPr>
        <w:rPr>
          <w:rFonts w:asciiTheme="majorHAnsi" w:eastAsia="Times New Roman" w:hAnsiTheme="majorHAnsi"/>
          <w:sz w:val="20"/>
          <w:szCs w:val="20"/>
        </w:rPr>
      </w:pPr>
    </w:p>
    <w:p w14:paraId="1F2D9512" w14:textId="77777777" w:rsidR="0059543C" w:rsidRPr="00B45337" w:rsidRDefault="0059543C" w:rsidP="0059543C">
      <w:pPr>
        <w:rPr>
          <w:rFonts w:asciiTheme="majorHAnsi" w:eastAsia="Times New Roman" w:hAnsiTheme="majorHAnsi"/>
          <w:sz w:val="20"/>
          <w:szCs w:val="20"/>
        </w:rPr>
      </w:pPr>
    </w:p>
    <w:p w14:paraId="32BC97BA" w14:textId="77777777" w:rsidR="0059543C" w:rsidRPr="00B45337" w:rsidRDefault="0059543C" w:rsidP="0059543C">
      <w:pPr>
        <w:rPr>
          <w:rFonts w:asciiTheme="majorHAnsi" w:eastAsia="Times New Roman" w:hAnsiTheme="majorHAnsi"/>
          <w:b/>
          <w:bCs/>
          <w:sz w:val="20"/>
          <w:szCs w:val="20"/>
          <w:u w:val="single"/>
        </w:rPr>
      </w:pPr>
      <w:r w:rsidRPr="00B45337">
        <w:rPr>
          <w:rFonts w:asciiTheme="majorHAnsi" w:eastAsia="Times New Roman" w:hAnsiTheme="majorHAnsi"/>
          <w:b/>
          <w:bCs/>
          <w:sz w:val="20"/>
          <w:szCs w:val="20"/>
          <w:u w:val="single"/>
        </w:rPr>
        <w:t>Assistaient à la séance :</w:t>
      </w:r>
    </w:p>
    <w:p w14:paraId="0815794A" w14:textId="0EF35618" w:rsidR="0059543C" w:rsidRPr="00B45337" w:rsidRDefault="0059543C" w:rsidP="0059543C">
      <w:pPr>
        <w:rPr>
          <w:rFonts w:asciiTheme="majorHAnsi" w:eastAsia="Times New Roman" w:hAnsiTheme="majorHAnsi"/>
          <w:b/>
          <w:bCs/>
          <w:sz w:val="20"/>
          <w:szCs w:val="20"/>
          <w:u w:val="single"/>
        </w:rPr>
      </w:pPr>
    </w:p>
    <w:p w14:paraId="283A8ADF" w14:textId="68EE50AB" w:rsidR="00F75AFD" w:rsidRPr="00B45337" w:rsidRDefault="00F75AFD" w:rsidP="0059543C">
      <w:pPr>
        <w:rPr>
          <w:rFonts w:asciiTheme="majorHAnsi" w:eastAsia="Times New Roman" w:hAnsiTheme="majorHAnsi"/>
          <w:b/>
          <w:bCs/>
          <w:sz w:val="20"/>
          <w:szCs w:val="20"/>
          <w:u w:val="single"/>
        </w:rPr>
      </w:pPr>
    </w:p>
    <w:p w14:paraId="1999B126" w14:textId="77777777" w:rsidR="00F75AFD" w:rsidRPr="00B45337" w:rsidRDefault="00F75AFD" w:rsidP="0059543C">
      <w:pPr>
        <w:rPr>
          <w:rFonts w:asciiTheme="majorHAnsi" w:eastAsia="Times New Roman" w:hAnsiTheme="majorHAnsi"/>
          <w:b/>
          <w:bCs/>
          <w:sz w:val="20"/>
          <w:szCs w:val="20"/>
          <w:u w:val="single"/>
        </w:rPr>
      </w:pPr>
    </w:p>
    <w:p w14:paraId="3ADAC0A2" w14:textId="77777777" w:rsidR="0059543C" w:rsidRPr="00B45337" w:rsidRDefault="0059543C" w:rsidP="0059543C">
      <w:pPr>
        <w:rPr>
          <w:rFonts w:asciiTheme="majorHAnsi" w:eastAsia="Times New Roman" w:hAnsiTheme="majorHAnsi"/>
          <w:sz w:val="20"/>
          <w:szCs w:val="20"/>
          <w:u w:val="single"/>
        </w:rPr>
      </w:pPr>
    </w:p>
    <w:p w14:paraId="751CDBE4" w14:textId="77777777" w:rsidR="0059543C" w:rsidRPr="00B45337" w:rsidRDefault="0059543C" w:rsidP="0059543C">
      <w:pPr>
        <w:rPr>
          <w:rFonts w:asciiTheme="majorHAnsi" w:eastAsia="Times New Roman" w:hAnsiTheme="majorHAnsi"/>
          <w:b/>
          <w:bCs/>
          <w:sz w:val="20"/>
          <w:szCs w:val="20"/>
          <w:u w:val="single"/>
        </w:rPr>
      </w:pPr>
      <w:r w:rsidRPr="00B45337">
        <w:rPr>
          <w:rFonts w:asciiTheme="majorHAnsi" w:eastAsia="Times New Roman" w:hAnsiTheme="majorHAnsi"/>
          <w:b/>
          <w:bCs/>
          <w:sz w:val="20"/>
          <w:szCs w:val="20"/>
          <w:u w:val="single"/>
        </w:rPr>
        <w:t>Membres absents et excusés :</w:t>
      </w:r>
    </w:p>
    <w:p w14:paraId="51BE41AE" w14:textId="0AEA919F" w:rsidR="0059543C" w:rsidRPr="00B45337" w:rsidRDefault="0059543C" w:rsidP="0059543C">
      <w:pPr>
        <w:rPr>
          <w:rFonts w:asciiTheme="majorHAnsi" w:hAnsiTheme="majorHAnsi"/>
          <w:sz w:val="20"/>
          <w:szCs w:val="20"/>
        </w:rPr>
      </w:pPr>
    </w:p>
    <w:p w14:paraId="63E13955" w14:textId="382DD067" w:rsidR="0059543C" w:rsidRPr="00B45337" w:rsidRDefault="0059543C" w:rsidP="0059543C">
      <w:pPr>
        <w:rPr>
          <w:rFonts w:asciiTheme="majorHAnsi" w:hAnsiTheme="majorHAnsi"/>
          <w:sz w:val="20"/>
          <w:szCs w:val="20"/>
        </w:rPr>
      </w:pPr>
    </w:p>
    <w:p w14:paraId="50A0D1D7" w14:textId="449EF774" w:rsidR="00F75AFD" w:rsidRPr="00B45337" w:rsidRDefault="00F75AFD" w:rsidP="0059543C">
      <w:pPr>
        <w:rPr>
          <w:rFonts w:asciiTheme="majorHAnsi" w:hAnsiTheme="majorHAnsi"/>
          <w:sz w:val="20"/>
          <w:szCs w:val="20"/>
        </w:rPr>
      </w:pPr>
    </w:p>
    <w:p w14:paraId="3AC5B502" w14:textId="12399E13" w:rsidR="00A06804" w:rsidRPr="00A06804" w:rsidRDefault="00A06804" w:rsidP="00A06804">
      <w:pPr>
        <w:rPr>
          <w:rFonts w:asciiTheme="majorHAnsi" w:hAnsiTheme="majorHAnsi"/>
          <w:sz w:val="20"/>
          <w:szCs w:val="20"/>
        </w:rPr>
      </w:pPr>
      <w:r w:rsidRPr="00A06804">
        <w:rPr>
          <w:rFonts w:asciiTheme="majorHAnsi" w:hAnsiTheme="majorHAnsi"/>
          <w:sz w:val="20"/>
          <w:szCs w:val="20"/>
        </w:rPr>
        <w:t xml:space="preserve">Vu le Code </w:t>
      </w:r>
      <w:r w:rsidR="001271AC">
        <w:rPr>
          <w:rFonts w:asciiTheme="majorHAnsi" w:hAnsiTheme="majorHAnsi"/>
          <w:sz w:val="20"/>
          <w:szCs w:val="20"/>
        </w:rPr>
        <w:t>G</w:t>
      </w:r>
      <w:r w:rsidRPr="00A06804">
        <w:rPr>
          <w:rFonts w:asciiTheme="majorHAnsi" w:hAnsiTheme="majorHAnsi"/>
          <w:sz w:val="20"/>
          <w:szCs w:val="20"/>
        </w:rPr>
        <w:t xml:space="preserve">énéral des </w:t>
      </w:r>
      <w:r w:rsidR="001271AC">
        <w:rPr>
          <w:rFonts w:asciiTheme="majorHAnsi" w:hAnsiTheme="majorHAnsi"/>
          <w:sz w:val="20"/>
          <w:szCs w:val="20"/>
        </w:rPr>
        <w:t>C</w:t>
      </w:r>
      <w:r w:rsidRPr="00A06804">
        <w:rPr>
          <w:rFonts w:asciiTheme="majorHAnsi" w:hAnsiTheme="majorHAnsi"/>
          <w:sz w:val="20"/>
          <w:szCs w:val="20"/>
        </w:rPr>
        <w:t xml:space="preserve">ollectivités </w:t>
      </w:r>
      <w:r w:rsidR="001271AC">
        <w:rPr>
          <w:rFonts w:asciiTheme="majorHAnsi" w:hAnsiTheme="majorHAnsi"/>
          <w:sz w:val="20"/>
          <w:szCs w:val="20"/>
        </w:rPr>
        <w:t>T</w:t>
      </w:r>
      <w:r w:rsidRPr="00A06804">
        <w:rPr>
          <w:rFonts w:asciiTheme="majorHAnsi" w:hAnsiTheme="majorHAnsi"/>
          <w:sz w:val="20"/>
          <w:szCs w:val="20"/>
        </w:rPr>
        <w:t>erritoriales ;</w:t>
      </w:r>
    </w:p>
    <w:p w14:paraId="4DBDD429" w14:textId="77777777" w:rsidR="00A06804" w:rsidRPr="00A06804" w:rsidRDefault="00A06804" w:rsidP="00A06804">
      <w:pPr>
        <w:rPr>
          <w:rFonts w:asciiTheme="majorHAnsi" w:hAnsiTheme="majorHAnsi"/>
          <w:sz w:val="20"/>
          <w:szCs w:val="20"/>
        </w:rPr>
      </w:pPr>
    </w:p>
    <w:p w14:paraId="0680F8D9" w14:textId="77777777" w:rsidR="00A06804" w:rsidRPr="00A06804" w:rsidRDefault="00A06804" w:rsidP="00A06804">
      <w:pPr>
        <w:rPr>
          <w:rFonts w:asciiTheme="majorHAnsi" w:hAnsiTheme="majorHAnsi"/>
          <w:sz w:val="20"/>
          <w:szCs w:val="20"/>
        </w:rPr>
      </w:pPr>
      <w:r w:rsidRPr="00A06804">
        <w:rPr>
          <w:rFonts w:asciiTheme="majorHAnsi" w:hAnsiTheme="majorHAnsi"/>
          <w:sz w:val="20"/>
          <w:szCs w:val="20"/>
        </w:rPr>
        <w:t>Vu le Code Général de la Fonction Publique et notamment ses article L621-11 et -</w:t>
      </w:r>
      <w:proofErr w:type="gramStart"/>
      <w:r w:rsidRPr="00A06804">
        <w:rPr>
          <w:rFonts w:asciiTheme="majorHAnsi" w:hAnsiTheme="majorHAnsi"/>
          <w:sz w:val="20"/>
          <w:szCs w:val="20"/>
        </w:rPr>
        <w:t>12;</w:t>
      </w:r>
      <w:proofErr w:type="gramEnd"/>
    </w:p>
    <w:p w14:paraId="1CD7490B" w14:textId="77777777" w:rsidR="00A06804" w:rsidRPr="00A06804" w:rsidRDefault="00A06804" w:rsidP="00A06804">
      <w:pPr>
        <w:rPr>
          <w:rFonts w:asciiTheme="majorHAnsi" w:hAnsiTheme="majorHAnsi"/>
          <w:sz w:val="20"/>
          <w:szCs w:val="20"/>
        </w:rPr>
      </w:pPr>
    </w:p>
    <w:p w14:paraId="0A19E4EB" w14:textId="77777777" w:rsidR="00A06804" w:rsidRPr="00A06804" w:rsidRDefault="00A06804" w:rsidP="00A06804">
      <w:pPr>
        <w:rPr>
          <w:rFonts w:asciiTheme="majorHAnsi" w:hAnsiTheme="majorHAnsi"/>
          <w:sz w:val="20"/>
          <w:szCs w:val="20"/>
        </w:rPr>
      </w:pPr>
      <w:r w:rsidRPr="00A06804">
        <w:rPr>
          <w:rFonts w:asciiTheme="majorHAnsi" w:hAnsiTheme="majorHAnsi"/>
          <w:sz w:val="20"/>
          <w:szCs w:val="20"/>
        </w:rPr>
        <w:t>Vu la loi n° 2019-828 du 6 août 2019 de transformation de la fonction publique, notamment son article 47 ;</w:t>
      </w:r>
    </w:p>
    <w:p w14:paraId="1FBA773B" w14:textId="0AD0AF45" w:rsidR="0059543C" w:rsidRPr="00B45337" w:rsidRDefault="0059543C" w:rsidP="0059543C">
      <w:pPr>
        <w:rPr>
          <w:rFonts w:asciiTheme="majorHAnsi" w:hAnsiTheme="majorHAnsi"/>
          <w:sz w:val="20"/>
          <w:szCs w:val="20"/>
        </w:rPr>
      </w:pPr>
    </w:p>
    <w:p w14:paraId="02E0AC88" w14:textId="2F95D4F9" w:rsidR="0059543C" w:rsidRPr="00B45337" w:rsidRDefault="0059543C" w:rsidP="0059543C">
      <w:pPr>
        <w:rPr>
          <w:rFonts w:asciiTheme="majorHAnsi" w:hAnsiTheme="majorHAnsi"/>
          <w:sz w:val="20"/>
          <w:szCs w:val="20"/>
        </w:rPr>
      </w:pPr>
      <w:r w:rsidRPr="00B45337">
        <w:rPr>
          <w:rFonts w:asciiTheme="majorHAnsi" w:hAnsiTheme="majorHAnsi"/>
          <w:sz w:val="20"/>
          <w:szCs w:val="20"/>
        </w:rPr>
        <w:t>Vu le décret n° 85-1250 du 26 novembre 1985 modifié relatif aux congés annuels ;</w:t>
      </w:r>
    </w:p>
    <w:p w14:paraId="55379825" w14:textId="77777777" w:rsidR="0059543C" w:rsidRPr="00B45337" w:rsidRDefault="0059543C" w:rsidP="0059543C">
      <w:pPr>
        <w:rPr>
          <w:rFonts w:asciiTheme="majorHAnsi" w:hAnsiTheme="majorHAnsi"/>
          <w:sz w:val="20"/>
          <w:szCs w:val="20"/>
        </w:rPr>
      </w:pPr>
    </w:p>
    <w:p w14:paraId="227FA6C4" w14:textId="03C4411F" w:rsidR="0059543C" w:rsidRPr="00B45337" w:rsidRDefault="0059543C" w:rsidP="0059543C">
      <w:pPr>
        <w:rPr>
          <w:rFonts w:asciiTheme="majorHAnsi" w:hAnsiTheme="majorHAnsi"/>
          <w:sz w:val="20"/>
          <w:szCs w:val="20"/>
        </w:rPr>
      </w:pPr>
      <w:r w:rsidRPr="00B45337">
        <w:rPr>
          <w:rFonts w:asciiTheme="majorHAnsi" w:hAnsiTheme="majorHAnsi"/>
          <w:sz w:val="20"/>
          <w:szCs w:val="20"/>
        </w:rPr>
        <w:t>Vu le décret n° 2000-815 du 25 août 2000 modifié relatif à l'aménagement et à la réduction du temps de travail dans la fonction publique de l'Etat ;</w:t>
      </w:r>
    </w:p>
    <w:p w14:paraId="162D822D" w14:textId="77777777" w:rsidR="0059543C" w:rsidRPr="00B45337" w:rsidRDefault="0059543C" w:rsidP="0059543C">
      <w:pPr>
        <w:rPr>
          <w:rFonts w:asciiTheme="majorHAnsi" w:hAnsiTheme="majorHAnsi"/>
          <w:sz w:val="20"/>
          <w:szCs w:val="20"/>
        </w:rPr>
      </w:pPr>
    </w:p>
    <w:p w14:paraId="6AE7AB12" w14:textId="07159C3B" w:rsidR="0059543C" w:rsidRPr="00B45337" w:rsidRDefault="0059543C" w:rsidP="0059543C">
      <w:pPr>
        <w:rPr>
          <w:rFonts w:asciiTheme="majorHAnsi" w:hAnsiTheme="majorHAnsi"/>
          <w:sz w:val="20"/>
          <w:szCs w:val="20"/>
        </w:rPr>
      </w:pPr>
      <w:r w:rsidRPr="00B45337">
        <w:rPr>
          <w:rFonts w:asciiTheme="majorHAnsi" w:hAnsiTheme="majorHAnsi"/>
          <w:sz w:val="20"/>
          <w:szCs w:val="20"/>
        </w:rPr>
        <w:t>Vu le décret n° 2001-623 du 12 juillet 2001 modifié pris pour l’application de l’article 7-1 de la loi n° 84-53 du 26 janvier 1984 et relatif à l’aménagement et à la réduction du temps de travail dans la fonction publique territoriale ;</w:t>
      </w:r>
    </w:p>
    <w:p w14:paraId="63172AC5" w14:textId="22181905" w:rsidR="0059543C" w:rsidRPr="00B45337" w:rsidRDefault="0059543C" w:rsidP="0059543C">
      <w:pPr>
        <w:rPr>
          <w:rFonts w:asciiTheme="majorHAnsi" w:hAnsiTheme="majorHAnsi"/>
          <w:sz w:val="20"/>
          <w:szCs w:val="20"/>
        </w:rPr>
      </w:pPr>
    </w:p>
    <w:p w14:paraId="11849003" w14:textId="007A402C" w:rsidR="0059543C" w:rsidRPr="00B45337" w:rsidRDefault="0059543C" w:rsidP="0059543C">
      <w:pPr>
        <w:rPr>
          <w:rFonts w:asciiTheme="majorHAnsi" w:hAnsiTheme="majorHAnsi"/>
          <w:i/>
          <w:iCs/>
          <w:sz w:val="20"/>
          <w:szCs w:val="20"/>
        </w:rPr>
      </w:pPr>
      <w:r w:rsidRPr="00F72F88">
        <w:rPr>
          <w:rFonts w:asciiTheme="majorHAnsi" w:hAnsiTheme="majorHAnsi"/>
          <w:i/>
          <w:iCs/>
          <w:sz w:val="20"/>
          <w:szCs w:val="20"/>
          <w:highlight w:val="yellow"/>
        </w:rPr>
        <w:t>Le cas échéant, viser également les anciennes délibérations sur le temps de travail qui seraient remplacées par la présente délibération et/ou les autres délibérations sur le temps de travail toujours en vigueur ;</w:t>
      </w:r>
    </w:p>
    <w:p w14:paraId="549AD09E" w14:textId="77777777" w:rsidR="0059543C" w:rsidRPr="00B45337" w:rsidRDefault="0059543C" w:rsidP="0059543C">
      <w:pPr>
        <w:rPr>
          <w:rFonts w:asciiTheme="majorHAnsi" w:hAnsiTheme="majorHAnsi"/>
          <w:sz w:val="20"/>
          <w:szCs w:val="20"/>
        </w:rPr>
      </w:pPr>
    </w:p>
    <w:p w14:paraId="32F8D38C" w14:textId="42C3F2D8" w:rsidR="00A22312" w:rsidRPr="00B45337" w:rsidRDefault="0059543C" w:rsidP="00A22312">
      <w:pPr>
        <w:rPr>
          <w:rFonts w:asciiTheme="majorHAnsi" w:hAnsiTheme="majorHAnsi"/>
          <w:sz w:val="20"/>
          <w:szCs w:val="20"/>
        </w:rPr>
      </w:pPr>
      <w:r w:rsidRPr="00B45337">
        <w:rPr>
          <w:rFonts w:asciiTheme="majorHAnsi" w:hAnsiTheme="majorHAnsi"/>
          <w:sz w:val="20"/>
          <w:szCs w:val="20"/>
        </w:rPr>
        <w:t xml:space="preserve">Considérant l'avis du comité </w:t>
      </w:r>
      <w:r w:rsidR="001271AC">
        <w:rPr>
          <w:rFonts w:asciiTheme="majorHAnsi" w:hAnsiTheme="majorHAnsi"/>
          <w:sz w:val="20"/>
          <w:szCs w:val="20"/>
        </w:rPr>
        <w:t xml:space="preserve">social </w:t>
      </w:r>
      <w:r w:rsidRPr="00B45337">
        <w:rPr>
          <w:rFonts w:asciiTheme="majorHAnsi" w:hAnsiTheme="majorHAnsi"/>
          <w:sz w:val="20"/>
          <w:szCs w:val="20"/>
        </w:rPr>
        <w:t>te</w:t>
      </w:r>
      <w:r w:rsidR="001271AC">
        <w:rPr>
          <w:rFonts w:asciiTheme="majorHAnsi" w:hAnsiTheme="majorHAnsi"/>
          <w:sz w:val="20"/>
          <w:szCs w:val="20"/>
        </w:rPr>
        <w:t>rritorial</w:t>
      </w:r>
      <w:r w:rsidRPr="00B45337">
        <w:rPr>
          <w:rFonts w:asciiTheme="majorHAnsi" w:hAnsiTheme="majorHAnsi"/>
          <w:sz w:val="20"/>
          <w:szCs w:val="20"/>
        </w:rPr>
        <w:t xml:space="preserve"> en date du ..................</w:t>
      </w:r>
    </w:p>
    <w:p w14:paraId="0ED87FAD" w14:textId="77777777" w:rsidR="00A22312" w:rsidRPr="00B45337" w:rsidRDefault="00A22312" w:rsidP="00A22312">
      <w:pPr>
        <w:rPr>
          <w:rFonts w:asciiTheme="majorHAnsi" w:hAnsiTheme="majorHAnsi"/>
          <w:sz w:val="20"/>
          <w:szCs w:val="20"/>
        </w:rPr>
      </w:pPr>
    </w:p>
    <w:p w14:paraId="22A6C3DA" w14:textId="11402D45" w:rsidR="00A22312" w:rsidRPr="00B45337" w:rsidRDefault="00F75AFD" w:rsidP="00A22312">
      <w:pPr>
        <w:rPr>
          <w:rFonts w:asciiTheme="majorHAnsi" w:hAnsiTheme="majorHAnsi"/>
          <w:sz w:val="20"/>
          <w:szCs w:val="20"/>
        </w:rPr>
      </w:pPr>
      <w:r w:rsidRPr="00B45337">
        <w:rPr>
          <w:rFonts w:asciiTheme="majorHAnsi" w:hAnsiTheme="majorHAnsi"/>
          <w:sz w:val="20"/>
          <w:szCs w:val="20"/>
        </w:rPr>
        <w:t>Considérant que l</w:t>
      </w:r>
      <w:r w:rsidR="00A22312" w:rsidRPr="00B45337">
        <w:rPr>
          <w:rFonts w:asciiTheme="majorHAnsi" w:hAnsiTheme="majorHAnsi"/>
          <w:sz w:val="20"/>
          <w:szCs w:val="20"/>
        </w:rPr>
        <w:t>a loi du 6 août 2019 de transformation de la fonction publique prévoit la suppression des régimes dérogatoires aux 35 heures maintenus dans certains établissements et collectivités territoriaux et un retour obligatoire aux 1607 heures</w:t>
      </w:r>
      <w:r w:rsidRPr="00B45337">
        <w:rPr>
          <w:rFonts w:asciiTheme="majorHAnsi" w:hAnsiTheme="majorHAnsi"/>
          <w:sz w:val="20"/>
          <w:szCs w:val="20"/>
        </w:rPr>
        <w:t> ;</w:t>
      </w:r>
    </w:p>
    <w:p w14:paraId="5DD294FE" w14:textId="77777777" w:rsidR="00A22312" w:rsidRPr="00B45337" w:rsidRDefault="00A22312" w:rsidP="00A22312">
      <w:pPr>
        <w:rPr>
          <w:rFonts w:asciiTheme="majorHAnsi" w:hAnsiTheme="majorHAnsi"/>
          <w:sz w:val="20"/>
          <w:szCs w:val="20"/>
        </w:rPr>
      </w:pPr>
    </w:p>
    <w:p w14:paraId="72B437EB" w14:textId="4F5AA5CE" w:rsidR="00A22312" w:rsidRPr="00B45337" w:rsidRDefault="00F75AFD" w:rsidP="00A22312">
      <w:pPr>
        <w:rPr>
          <w:rFonts w:asciiTheme="majorHAnsi" w:hAnsiTheme="majorHAnsi"/>
          <w:b/>
          <w:i/>
          <w:sz w:val="20"/>
          <w:szCs w:val="20"/>
        </w:rPr>
      </w:pPr>
      <w:r w:rsidRPr="00B45337">
        <w:rPr>
          <w:rFonts w:asciiTheme="majorHAnsi" w:hAnsiTheme="majorHAnsi"/>
          <w:sz w:val="20"/>
          <w:szCs w:val="20"/>
        </w:rPr>
        <w:t>Considérant qu’un</w:t>
      </w:r>
      <w:r w:rsidR="00A22312" w:rsidRPr="00B45337">
        <w:rPr>
          <w:rFonts w:asciiTheme="majorHAnsi" w:hAnsiTheme="majorHAnsi"/>
          <w:sz w:val="20"/>
          <w:szCs w:val="20"/>
        </w:rPr>
        <w:t xml:space="preserve"> délai d’un an à compter du renouvellement des assemblées délibérantes a été imparti aux collectivités et établissements pour définir, dans le respect des dispositions légales, les règles applicables aux agents</w:t>
      </w:r>
      <w:r w:rsidRPr="00B45337">
        <w:rPr>
          <w:rFonts w:asciiTheme="majorHAnsi" w:hAnsiTheme="majorHAnsi"/>
          <w:sz w:val="20"/>
          <w:szCs w:val="20"/>
        </w:rPr>
        <w:t> ;</w:t>
      </w:r>
    </w:p>
    <w:p w14:paraId="06D21548" w14:textId="77777777" w:rsidR="00A22312" w:rsidRPr="00B45337" w:rsidRDefault="00A22312" w:rsidP="00A22312">
      <w:pPr>
        <w:rPr>
          <w:rFonts w:asciiTheme="majorHAnsi" w:hAnsiTheme="majorHAnsi"/>
          <w:sz w:val="20"/>
          <w:szCs w:val="20"/>
        </w:rPr>
      </w:pPr>
    </w:p>
    <w:p w14:paraId="448715A4" w14:textId="24075D8C" w:rsidR="00A22312" w:rsidRPr="00B45337" w:rsidRDefault="00F75AFD" w:rsidP="00A22312">
      <w:pPr>
        <w:rPr>
          <w:rFonts w:asciiTheme="majorHAnsi" w:hAnsiTheme="majorHAnsi"/>
          <w:sz w:val="20"/>
          <w:szCs w:val="20"/>
        </w:rPr>
      </w:pPr>
      <w:r w:rsidRPr="00B45337">
        <w:rPr>
          <w:rFonts w:asciiTheme="majorHAnsi" w:hAnsiTheme="majorHAnsi"/>
          <w:sz w:val="20"/>
          <w:szCs w:val="20"/>
        </w:rPr>
        <w:t>Considérant que l</w:t>
      </w:r>
      <w:r w:rsidR="00A22312" w:rsidRPr="00B45337">
        <w:rPr>
          <w:rFonts w:asciiTheme="majorHAnsi" w:hAnsiTheme="majorHAnsi"/>
          <w:sz w:val="20"/>
          <w:szCs w:val="20"/>
        </w:rPr>
        <w:t xml:space="preserve">a définition, la durée et l’aménagement du temps de travail des agents territoriaux sont fixés par l’organe délibérant, après avis du comité </w:t>
      </w:r>
      <w:r w:rsidR="003F3D1A">
        <w:rPr>
          <w:rFonts w:asciiTheme="majorHAnsi" w:hAnsiTheme="majorHAnsi"/>
          <w:sz w:val="20"/>
          <w:szCs w:val="20"/>
        </w:rPr>
        <w:t xml:space="preserve">social </w:t>
      </w:r>
      <w:r w:rsidR="00A22312" w:rsidRPr="00B45337">
        <w:rPr>
          <w:rFonts w:asciiTheme="majorHAnsi" w:hAnsiTheme="majorHAnsi"/>
          <w:sz w:val="20"/>
          <w:szCs w:val="20"/>
        </w:rPr>
        <w:t>te</w:t>
      </w:r>
      <w:r w:rsidR="003F3D1A">
        <w:rPr>
          <w:rFonts w:asciiTheme="majorHAnsi" w:hAnsiTheme="majorHAnsi"/>
          <w:sz w:val="20"/>
          <w:szCs w:val="20"/>
        </w:rPr>
        <w:t>rritorial</w:t>
      </w:r>
      <w:r w:rsidRPr="00B45337">
        <w:rPr>
          <w:rFonts w:asciiTheme="majorHAnsi" w:hAnsiTheme="majorHAnsi"/>
          <w:sz w:val="20"/>
          <w:szCs w:val="20"/>
        </w:rPr>
        <w:t> ;</w:t>
      </w:r>
      <w:r w:rsidR="00A22312" w:rsidRPr="00B45337">
        <w:rPr>
          <w:rFonts w:asciiTheme="majorHAnsi" w:hAnsiTheme="majorHAnsi"/>
          <w:sz w:val="20"/>
          <w:szCs w:val="20"/>
        </w:rPr>
        <w:t xml:space="preserve"> </w:t>
      </w:r>
    </w:p>
    <w:p w14:paraId="087FCC70" w14:textId="77777777" w:rsidR="00A22312" w:rsidRPr="00B45337" w:rsidRDefault="00A22312" w:rsidP="00A22312">
      <w:pPr>
        <w:rPr>
          <w:rFonts w:asciiTheme="majorHAnsi" w:hAnsiTheme="majorHAnsi"/>
          <w:sz w:val="20"/>
          <w:szCs w:val="20"/>
        </w:rPr>
      </w:pPr>
    </w:p>
    <w:p w14:paraId="29D28AAE" w14:textId="54C2E9E3" w:rsidR="00A22312" w:rsidRPr="00B45337" w:rsidRDefault="00F75AFD" w:rsidP="00A22312">
      <w:pPr>
        <w:rPr>
          <w:rFonts w:asciiTheme="majorHAnsi" w:hAnsiTheme="majorHAnsi"/>
          <w:sz w:val="20"/>
          <w:szCs w:val="20"/>
        </w:rPr>
      </w:pPr>
      <w:r w:rsidRPr="00B45337">
        <w:rPr>
          <w:rFonts w:asciiTheme="majorHAnsi" w:hAnsiTheme="majorHAnsi"/>
          <w:sz w:val="20"/>
          <w:szCs w:val="20"/>
        </w:rPr>
        <w:t>Considérant que le</w:t>
      </w:r>
      <w:r w:rsidR="00A22312" w:rsidRPr="00B45337">
        <w:rPr>
          <w:rFonts w:asciiTheme="majorHAnsi" w:hAnsiTheme="majorHAnsi"/>
          <w:sz w:val="20"/>
          <w:szCs w:val="20"/>
        </w:rPr>
        <w:t xml:space="preserve"> décompte du temps de travail effectif s’effectue sur l’année, la durée annuelle de travail ne pouvant excéder 1607 heures, sans préjudice des heures supplémentaires susceptibles d’être accomplies</w:t>
      </w:r>
      <w:r w:rsidRPr="00B45337">
        <w:rPr>
          <w:rFonts w:asciiTheme="majorHAnsi" w:hAnsiTheme="majorHAnsi"/>
          <w:sz w:val="20"/>
          <w:szCs w:val="20"/>
        </w:rPr>
        <w:t> ;</w:t>
      </w:r>
    </w:p>
    <w:p w14:paraId="54939B34" w14:textId="3DB60FC1" w:rsidR="00F75AFD" w:rsidRPr="00B45337" w:rsidRDefault="00F75AFD" w:rsidP="00A22312">
      <w:pPr>
        <w:rPr>
          <w:rFonts w:asciiTheme="majorHAnsi" w:hAnsiTheme="majorHAnsi"/>
          <w:sz w:val="20"/>
          <w:szCs w:val="20"/>
        </w:rPr>
      </w:pPr>
    </w:p>
    <w:p w14:paraId="141BF20E" w14:textId="324AA042" w:rsidR="00F75AFD" w:rsidRPr="00B45337" w:rsidRDefault="00F75AFD" w:rsidP="0059543C">
      <w:pPr>
        <w:rPr>
          <w:rFonts w:asciiTheme="majorHAnsi" w:hAnsiTheme="majorHAnsi"/>
          <w:i/>
          <w:iCs/>
          <w:sz w:val="20"/>
          <w:szCs w:val="20"/>
        </w:rPr>
      </w:pPr>
      <w:r w:rsidRPr="00F72F88">
        <w:rPr>
          <w:rFonts w:asciiTheme="majorHAnsi" w:hAnsiTheme="majorHAnsi"/>
          <w:i/>
          <w:iCs/>
          <w:sz w:val="20"/>
          <w:szCs w:val="20"/>
          <w:highlight w:val="yellow"/>
        </w:rPr>
        <w:t>Une présentation de la démarche menée et des étapes suivies, notamment en termes de dialogue social, pourrait être utile à ajouter dans les considérants, afin d’exposer le contexte ayant donné lieu à cette délibération.</w:t>
      </w:r>
    </w:p>
    <w:p w14:paraId="73F2CE9A" w14:textId="77777777" w:rsidR="003B3F8E" w:rsidRPr="00B45337" w:rsidRDefault="003B3F8E" w:rsidP="0059543C">
      <w:pPr>
        <w:rPr>
          <w:rFonts w:asciiTheme="majorHAnsi" w:hAnsiTheme="majorHAnsi"/>
          <w:i/>
          <w:iCs/>
          <w:sz w:val="20"/>
          <w:szCs w:val="20"/>
        </w:rPr>
      </w:pPr>
    </w:p>
    <w:p w14:paraId="1F70287E" w14:textId="569703B5" w:rsidR="00F75AFD" w:rsidRPr="00B45337" w:rsidRDefault="0059543C" w:rsidP="0059543C">
      <w:pPr>
        <w:widowControl/>
        <w:adjustRightInd/>
        <w:spacing w:after="240"/>
        <w:rPr>
          <w:rFonts w:asciiTheme="majorHAnsi" w:hAnsiTheme="majorHAnsi" w:cs="Tahoma"/>
          <w:b/>
          <w:bCs/>
          <w:sz w:val="20"/>
          <w:szCs w:val="20"/>
        </w:rPr>
      </w:pPr>
      <w:r w:rsidRPr="00B45337">
        <w:rPr>
          <w:rFonts w:asciiTheme="majorHAnsi" w:hAnsiTheme="majorHAnsi" w:cs="Tahoma"/>
          <w:b/>
          <w:bCs/>
          <w:sz w:val="20"/>
          <w:szCs w:val="20"/>
        </w:rPr>
        <w:t xml:space="preserve">Le Maire </w:t>
      </w:r>
      <w:r w:rsidRPr="00B45337">
        <w:rPr>
          <w:rFonts w:asciiTheme="majorHAnsi" w:hAnsiTheme="majorHAnsi" w:cs="Tahoma"/>
          <w:b/>
          <w:bCs/>
          <w:i/>
          <w:iCs/>
          <w:sz w:val="20"/>
          <w:szCs w:val="20"/>
        </w:rPr>
        <w:t>(ou le Président)</w:t>
      </w:r>
      <w:r w:rsidRPr="00B45337">
        <w:rPr>
          <w:rFonts w:asciiTheme="majorHAnsi" w:hAnsiTheme="majorHAnsi" w:cs="Tahoma"/>
          <w:b/>
          <w:bCs/>
          <w:sz w:val="20"/>
          <w:szCs w:val="20"/>
        </w:rPr>
        <w:t xml:space="preserve"> propose à l’assemblée :</w:t>
      </w:r>
    </w:p>
    <w:p w14:paraId="5D277634" w14:textId="39F68AD2" w:rsidR="00A22312" w:rsidRPr="00B45337" w:rsidRDefault="00A22312" w:rsidP="0059543C">
      <w:pPr>
        <w:widowControl/>
        <w:adjustRightInd/>
        <w:spacing w:after="240"/>
        <w:rPr>
          <w:rFonts w:asciiTheme="majorHAnsi" w:hAnsiTheme="majorHAnsi" w:cs="Tahoma"/>
          <w:b/>
          <w:bCs/>
          <w:sz w:val="20"/>
          <w:szCs w:val="20"/>
        </w:rPr>
      </w:pPr>
      <w:r w:rsidRPr="00B45337">
        <w:rPr>
          <w:rFonts w:asciiTheme="majorHAnsi" w:hAnsiTheme="majorHAnsi" w:cs="Tahoma"/>
          <w:b/>
          <w:bCs/>
          <w:sz w:val="20"/>
          <w:szCs w:val="20"/>
          <w:u w:val="single"/>
        </w:rPr>
        <w:t>Article 1</w:t>
      </w:r>
      <w:r w:rsidRPr="00B45337">
        <w:rPr>
          <w:rFonts w:asciiTheme="majorHAnsi" w:hAnsiTheme="majorHAnsi" w:cs="Tahoma"/>
          <w:b/>
          <w:bCs/>
          <w:sz w:val="20"/>
          <w:szCs w:val="20"/>
        </w:rPr>
        <w:t xml:space="preserve"> : Durée annuelle du temps de travail </w:t>
      </w:r>
    </w:p>
    <w:p w14:paraId="0CBCD147" w14:textId="4A7BD307" w:rsidR="00A22312" w:rsidRPr="00B45337" w:rsidRDefault="00A22312" w:rsidP="00A22312">
      <w:pPr>
        <w:widowControl/>
        <w:adjustRightInd/>
        <w:spacing w:after="240"/>
        <w:rPr>
          <w:rFonts w:asciiTheme="majorHAnsi" w:hAnsiTheme="majorHAnsi" w:cs="Tahoma"/>
          <w:sz w:val="20"/>
          <w:szCs w:val="20"/>
        </w:rPr>
      </w:pPr>
      <w:r w:rsidRPr="00B45337">
        <w:rPr>
          <w:rFonts w:asciiTheme="majorHAnsi" w:hAnsiTheme="majorHAnsi" w:cs="Tahoma"/>
          <w:sz w:val="20"/>
          <w:szCs w:val="20"/>
        </w:rPr>
        <w:t>La durée annuelle légale de travail pour un agent travaillant à temps complet est fixée à 1.607 heures (soit 35 heures hebdomadaires) calculée de la façon suivante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5"/>
        <w:gridCol w:w="2291"/>
      </w:tblGrid>
      <w:tr w:rsidR="00A22312" w:rsidRPr="00B45337" w14:paraId="454B2AF8" w14:textId="77777777" w:rsidTr="00F75AFD">
        <w:trPr>
          <w:trHeight w:val="340"/>
          <w:jc w:val="center"/>
        </w:trPr>
        <w:tc>
          <w:tcPr>
            <w:tcW w:w="6635" w:type="dxa"/>
            <w:shd w:val="clear" w:color="auto" w:fill="auto"/>
            <w:vAlign w:val="center"/>
          </w:tcPr>
          <w:p w14:paraId="42B555A8" w14:textId="77777777" w:rsidR="00A22312" w:rsidRPr="00B45337" w:rsidRDefault="00A22312" w:rsidP="00A22312">
            <w:pPr>
              <w:widowControl/>
              <w:adjustRightInd/>
              <w:spacing w:after="240"/>
              <w:rPr>
                <w:rFonts w:asciiTheme="majorHAnsi" w:hAnsiTheme="majorHAnsi" w:cs="Tahoma"/>
                <w:b/>
                <w:bCs/>
                <w:sz w:val="20"/>
                <w:szCs w:val="20"/>
              </w:rPr>
            </w:pPr>
            <w:r w:rsidRPr="00B45337">
              <w:rPr>
                <w:rFonts w:asciiTheme="majorHAnsi" w:hAnsiTheme="majorHAnsi" w:cs="Tahoma"/>
                <w:b/>
                <w:bCs/>
                <w:sz w:val="20"/>
                <w:szCs w:val="20"/>
              </w:rPr>
              <w:t>Nombre total de jours sur l’année</w:t>
            </w:r>
          </w:p>
        </w:tc>
        <w:tc>
          <w:tcPr>
            <w:tcW w:w="2291" w:type="dxa"/>
            <w:shd w:val="clear" w:color="auto" w:fill="auto"/>
            <w:vAlign w:val="center"/>
          </w:tcPr>
          <w:p w14:paraId="41A3D5BA" w14:textId="77777777" w:rsidR="00A22312" w:rsidRPr="00B45337" w:rsidRDefault="00A22312" w:rsidP="00A22312">
            <w:pPr>
              <w:widowControl/>
              <w:adjustRightInd/>
              <w:spacing w:after="240"/>
              <w:jc w:val="center"/>
              <w:rPr>
                <w:rFonts w:asciiTheme="majorHAnsi" w:hAnsiTheme="majorHAnsi" w:cs="Tahoma"/>
                <w:sz w:val="20"/>
                <w:szCs w:val="20"/>
              </w:rPr>
            </w:pPr>
            <w:r w:rsidRPr="00B45337">
              <w:rPr>
                <w:rFonts w:asciiTheme="majorHAnsi" w:hAnsiTheme="majorHAnsi" w:cs="Tahoma"/>
                <w:sz w:val="20"/>
                <w:szCs w:val="20"/>
              </w:rPr>
              <w:t>365</w:t>
            </w:r>
          </w:p>
        </w:tc>
      </w:tr>
      <w:tr w:rsidR="00A22312" w:rsidRPr="00B45337" w14:paraId="66B3049C" w14:textId="77777777" w:rsidTr="00F75AFD">
        <w:trPr>
          <w:trHeight w:val="340"/>
          <w:jc w:val="center"/>
        </w:trPr>
        <w:tc>
          <w:tcPr>
            <w:tcW w:w="6635" w:type="dxa"/>
            <w:shd w:val="clear" w:color="auto" w:fill="auto"/>
            <w:vAlign w:val="center"/>
          </w:tcPr>
          <w:p w14:paraId="6FBC433C" w14:textId="77777777" w:rsidR="00A22312" w:rsidRPr="00B45337" w:rsidRDefault="00A22312" w:rsidP="00A22312">
            <w:pPr>
              <w:widowControl/>
              <w:adjustRightInd/>
              <w:spacing w:after="240"/>
              <w:rPr>
                <w:rFonts w:asciiTheme="majorHAnsi" w:hAnsiTheme="majorHAnsi" w:cs="Tahoma"/>
                <w:b/>
                <w:bCs/>
                <w:sz w:val="20"/>
                <w:szCs w:val="20"/>
              </w:rPr>
            </w:pPr>
            <w:r w:rsidRPr="00B45337">
              <w:rPr>
                <w:rFonts w:asciiTheme="majorHAnsi" w:hAnsiTheme="majorHAnsi" w:cs="Tahoma"/>
                <w:b/>
                <w:bCs/>
                <w:sz w:val="20"/>
                <w:szCs w:val="20"/>
              </w:rPr>
              <w:t>Repos hebdomadaires : 2 jours x 52 semaines</w:t>
            </w:r>
          </w:p>
        </w:tc>
        <w:tc>
          <w:tcPr>
            <w:tcW w:w="2291" w:type="dxa"/>
            <w:shd w:val="clear" w:color="auto" w:fill="auto"/>
            <w:vAlign w:val="center"/>
          </w:tcPr>
          <w:p w14:paraId="246C3827" w14:textId="5434888F" w:rsidR="00A22312" w:rsidRPr="00B45337" w:rsidRDefault="00A22312" w:rsidP="00A22312">
            <w:pPr>
              <w:pStyle w:val="Paragraphedeliste"/>
              <w:widowControl/>
              <w:adjustRightInd/>
              <w:spacing w:after="240"/>
              <w:ind w:left="420"/>
              <w:rPr>
                <w:rFonts w:asciiTheme="majorHAnsi" w:hAnsiTheme="majorHAnsi" w:cs="Tahoma"/>
                <w:sz w:val="20"/>
                <w:szCs w:val="20"/>
              </w:rPr>
            </w:pPr>
            <w:r w:rsidRPr="00B45337">
              <w:rPr>
                <w:rFonts w:asciiTheme="majorHAnsi" w:hAnsiTheme="majorHAnsi" w:cs="Tahoma"/>
                <w:sz w:val="20"/>
                <w:szCs w:val="20"/>
              </w:rPr>
              <w:t xml:space="preserve">     -104</w:t>
            </w:r>
          </w:p>
        </w:tc>
      </w:tr>
      <w:tr w:rsidR="00A22312" w:rsidRPr="00B45337" w14:paraId="21AD6F1E" w14:textId="77777777" w:rsidTr="00F75AFD">
        <w:trPr>
          <w:trHeight w:val="340"/>
          <w:jc w:val="center"/>
        </w:trPr>
        <w:tc>
          <w:tcPr>
            <w:tcW w:w="6635" w:type="dxa"/>
            <w:shd w:val="clear" w:color="auto" w:fill="auto"/>
            <w:vAlign w:val="center"/>
          </w:tcPr>
          <w:p w14:paraId="7CC4C9B5" w14:textId="77777777" w:rsidR="00A22312" w:rsidRPr="00B45337" w:rsidRDefault="00A22312" w:rsidP="00A22312">
            <w:pPr>
              <w:widowControl/>
              <w:adjustRightInd/>
              <w:spacing w:after="240"/>
              <w:rPr>
                <w:rFonts w:asciiTheme="majorHAnsi" w:hAnsiTheme="majorHAnsi" w:cs="Tahoma"/>
                <w:b/>
                <w:bCs/>
                <w:sz w:val="20"/>
                <w:szCs w:val="20"/>
              </w:rPr>
            </w:pPr>
            <w:r w:rsidRPr="00B45337">
              <w:rPr>
                <w:rFonts w:asciiTheme="majorHAnsi" w:hAnsiTheme="majorHAnsi" w:cs="Tahoma"/>
                <w:b/>
                <w:bCs/>
                <w:sz w:val="20"/>
                <w:szCs w:val="20"/>
              </w:rPr>
              <w:t>Congés annuels : 5 fois les obligations hebdomadaires de travail</w:t>
            </w:r>
          </w:p>
        </w:tc>
        <w:tc>
          <w:tcPr>
            <w:tcW w:w="2291" w:type="dxa"/>
            <w:shd w:val="clear" w:color="auto" w:fill="auto"/>
            <w:vAlign w:val="center"/>
          </w:tcPr>
          <w:p w14:paraId="247B1A52" w14:textId="7E67A78B" w:rsidR="00A22312" w:rsidRPr="00B45337" w:rsidRDefault="00A22312" w:rsidP="00A22312">
            <w:pPr>
              <w:widowControl/>
              <w:adjustRightInd/>
              <w:spacing w:after="240"/>
              <w:jc w:val="center"/>
              <w:rPr>
                <w:rFonts w:asciiTheme="majorHAnsi" w:hAnsiTheme="majorHAnsi" w:cs="Tahoma"/>
                <w:sz w:val="20"/>
                <w:szCs w:val="20"/>
              </w:rPr>
            </w:pPr>
            <w:r w:rsidRPr="00B45337">
              <w:rPr>
                <w:rFonts w:asciiTheme="majorHAnsi" w:hAnsiTheme="majorHAnsi" w:cs="Tahoma"/>
                <w:sz w:val="20"/>
                <w:szCs w:val="20"/>
              </w:rPr>
              <w:t>-25</w:t>
            </w:r>
          </w:p>
        </w:tc>
      </w:tr>
      <w:tr w:rsidR="00A22312" w:rsidRPr="00B45337" w14:paraId="5BF0E785" w14:textId="77777777" w:rsidTr="00F75AFD">
        <w:trPr>
          <w:trHeight w:val="340"/>
          <w:jc w:val="center"/>
        </w:trPr>
        <w:tc>
          <w:tcPr>
            <w:tcW w:w="6635" w:type="dxa"/>
            <w:shd w:val="clear" w:color="auto" w:fill="auto"/>
            <w:vAlign w:val="center"/>
          </w:tcPr>
          <w:p w14:paraId="158C95A3" w14:textId="77777777" w:rsidR="00A22312" w:rsidRPr="00B45337" w:rsidRDefault="00A22312" w:rsidP="00A22312">
            <w:pPr>
              <w:widowControl/>
              <w:adjustRightInd/>
              <w:spacing w:after="240"/>
              <w:rPr>
                <w:rFonts w:asciiTheme="majorHAnsi" w:hAnsiTheme="majorHAnsi" w:cs="Tahoma"/>
                <w:b/>
                <w:bCs/>
                <w:sz w:val="20"/>
                <w:szCs w:val="20"/>
              </w:rPr>
            </w:pPr>
            <w:r w:rsidRPr="00B45337">
              <w:rPr>
                <w:rFonts w:asciiTheme="majorHAnsi" w:hAnsiTheme="majorHAnsi" w:cs="Tahoma"/>
                <w:b/>
                <w:bCs/>
                <w:sz w:val="20"/>
                <w:szCs w:val="20"/>
              </w:rPr>
              <w:t>Jours fériés</w:t>
            </w:r>
          </w:p>
        </w:tc>
        <w:tc>
          <w:tcPr>
            <w:tcW w:w="2291" w:type="dxa"/>
            <w:shd w:val="clear" w:color="auto" w:fill="auto"/>
            <w:vAlign w:val="center"/>
          </w:tcPr>
          <w:p w14:paraId="4D55497C" w14:textId="210EF3F7" w:rsidR="00A22312" w:rsidRPr="00B45337" w:rsidRDefault="00A22312" w:rsidP="00A22312">
            <w:pPr>
              <w:widowControl/>
              <w:adjustRightInd/>
              <w:spacing w:after="240"/>
              <w:jc w:val="center"/>
              <w:rPr>
                <w:rFonts w:asciiTheme="majorHAnsi" w:hAnsiTheme="majorHAnsi" w:cs="Tahoma"/>
                <w:sz w:val="20"/>
                <w:szCs w:val="20"/>
              </w:rPr>
            </w:pPr>
            <w:r w:rsidRPr="00B45337">
              <w:rPr>
                <w:rFonts w:asciiTheme="majorHAnsi" w:hAnsiTheme="majorHAnsi" w:cs="Tahoma"/>
                <w:sz w:val="20"/>
                <w:szCs w:val="20"/>
              </w:rPr>
              <w:t>-8</w:t>
            </w:r>
          </w:p>
        </w:tc>
      </w:tr>
      <w:tr w:rsidR="00A22312" w:rsidRPr="00B45337" w14:paraId="6854A593" w14:textId="77777777" w:rsidTr="00F75AFD">
        <w:trPr>
          <w:trHeight w:val="340"/>
          <w:jc w:val="center"/>
        </w:trPr>
        <w:tc>
          <w:tcPr>
            <w:tcW w:w="6635" w:type="dxa"/>
            <w:shd w:val="clear" w:color="auto" w:fill="auto"/>
            <w:vAlign w:val="center"/>
          </w:tcPr>
          <w:p w14:paraId="43EED27A" w14:textId="77777777" w:rsidR="00A22312" w:rsidRPr="00B45337" w:rsidRDefault="00A22312" w:rsidP="00A22312">
            <w:pPr>
              <w:widowControl/>
              <w:adjustRightInd/>
              <w:spacing w:after="240"/>
              <w:rPr>
                <w:rFonts w:asciiTheme="majorHAnsi" w:hAnsiTheme="majorHAnsi" w:cs="Tahoma"/>
                <w:b/>
                <w:bCs/>
                <w:sz w:val="20"/>
                <w:szCs w:val="20"/>
              </w:rPr>
            </w:pPr>
            <w:r w:rsidRPr="00B45337">
              <w:rPr>
                <w:rFonts w:asciiTheme="majorHAnsi" w:hAnsiTheme="majorHAnsi" w:cs="Tahoma"/>
                <w:b/>
                <w:bCs/>
                <w:sz w:val="20"/>
                <w:szCs w:val="20"/>
              </w:rPr>
              <w:t>Nombre de jours travaillés</w:t>
            </w:r>
          </w:p>
        </w:tc>
        <w:tc>
          <w:tcPr>
            <w:tcW w:w="2291" w:type="dxa"/>
            <w:shd w:val="clear" w:color="auto" w:fill="auto"/>
            <w:vAlign w:val="center"/>
          </w:tcPr>
          <w:p w14:paraId="3C0D6125" w14:textId="77777777" w:rsidR="00A22312" w:rsidRPr="00B45337" w:rsidRDefault="00A22312" w:rsidP="00A22312">
            <w:pPr>
              <w:widowControl/>
              <w:adjustRightInd/>
              <w:spacing w:after="240"/>
              <w:jc w:val="center"/>
              <w:rPr>
                <w:rFonts w:asciiTheme="majorHAnsi" w:hAnsiTheme="majorHAnsi" w:cs="Tahoma"/>
                <w:sz w:val="20"/>
                <w:szCs w:val="20"/>
              </w:rPr>
            </w:pPr>
            <w:r w:rsidRPr="00B45337">
              <w:rPr>
                <w:rFonts w:asciiTheme="majorHAnsi" w:hAnsiTheme="majorHAnsi" w:cs="Tahoma"/>
                <w:sz w:val="20"/>
                <w:szCs w:val="20"/>
              </w:rPr>
              <w:t>= 228</w:t>
            </w:r>
          </w:p>
        </w:tc>
      </w:tr>
      <w:tr w:rsidR="00A22312" w:rsidRPr="00B45337" w14:paraId="2B5CC7B7" w14:textId="77777777" w:rsidTr="00F75AFD">
        <w:trPr>
          <w:trHeight w:val="340"/>
          <w:jc w:val="center"/>
        </w:trPr>
        <w:tc>
          <w:tcPr>
            <w:tcW w:w="6635" w:type="dxa"/>
            <w:shd w:val="clear" w:color="auto" w:fill="auto"/>
            <w:vAlign w:val="center"/>
          </w:tcPr>
          <w:p w14:paraId="1260F024" w14:textId="3D4636DE" w:rsidR="00A22312" w:rsidRPr="00B45337" w:rsidRDefault="00A22312" w:rsidP="00A22312">
            <w:pPr>
              <w:widowControl/>
              <w:adjustRightInd/>
              <w:spacing w:after="240"/>
              <w:rPr>
                <w:rFonts w:asciiTheme="majorHAnsi" w:hAnsiTheme="majorHAnsi" w:cs="Tahoma"/>
                <w:b/>
                <w:bCs/>
                <w:sz w:val="20"/>
                <w:szCs w:val="20"/>
              </w:rPr>
            </w:pPr>
            <w:r w:rsidRPr="00B45337">
              <w:rPr>
                <w:rFonts w:asciiTheme="majorHAnsi" w:hAnsiTheme="majorHAnsi" w:cs="Tahoma"/>
                <w:b/>
                <w:bCs/>
                <w:sz w:val="20"/>
                <w:szCs w:val="20"/>
              </w:rPr>
              <w:t>Nombre d</w:t>
            </w:r>
            <w:r w:rsidR="00964938">
              <w:rPr>
                <w:rFonts w:asciiTheme="majorHAnsi" w:hAnsiTheme="majorHAnsi" w:cs="Tahoma"/>
                <w:b/>
                <w:bCs/>
                <w:sz w:val="20"/>
                <w:szCs w:val="20"/>
              </w:rPr>
              <w:t>’heures</w:t>
            </w:r>
            <w:r w:rsidRPr="00B45337">
              <w:rPr>
                <w:rFonts w:asciiTheme="majorHAnsi" w:hAnsiTheme="majorHAnsi" w:cs="Tahoma"/>
                <w:b/>
                <w:bCs/>
                <w:sz w:val="20"/>
                <w:szCs w:val="20"/>
              </w:rPr>
              <w:t xml:space="preserve"> travaillées = Nb de jours x 7 heures</w:t>
            </w:r>
          </w:p>
        </w:tc>
        <w:tc>
          <w:tcPr>
            <w:tcW w:w="2291" w:type="dxa"/>
            <w:shd w:val="clear" w:color="auto" w:fill="auto"/>
            <w:vAlign w:val="center"/>
          </w:tcPr>
          <w:p w14:paraId="2BE95299" w14:textId="77777777" w:rsidR="00A22312" w:rsidRPr="00B45337" w:rsidRDefault="00A22312" w:rsidP="00A22312">
            <w:pPr>
              <w:widowControl/>
              <w:adjustRightInd/>
              <w:spacing w:after="240"/>
              <w:jc w:val="center"/>
              <w:rPr>
                <w:rFonts w:asciiTheme="majorHAnsi" w:hAnsiTheme="majorHAnsi" w:cs="Tahoma"/>
                <w:sz w:val="20"/>
                <w:szCs w:val="20"/>
              </w:rPr>
            </w:pPr>
            <w:r w:rsidRPr="00B45337">
              <w:rPr>
                <w:rFonts w:asciiTheme="majorHAnsi" w:hAnsiTheme="majorHAnsi" w:cs="Tahoma"/>
                <w:sz w:val="20"/>
                <w:szCs w:val="20"/>
              </w:rPr>
              <w:t>1596 h</w:t>
            </w:r>
          </w:p>
          <w:p w14:paraId="31126FEE" w14:textId="0FFF5153" w:rsidR="00A22312" w:rsidRPr="00B45337" w:rsidRDefault="00A22312" w:rsidP="00A22312">
            <w:pPr>
              <w:widowControl/>
              <w:adjustRightInd/>
              <w:spacing w:after="240"/>
              <w:jc w:val="center"/>
              <w:rPr>
                <w:rFonts w:asciiTheme="majorHAnsi" w:hAnsiTheme="majorHAnsi" w:cs="Tahoma"/>
                <w:sz w:val="20"/>
                <w:szCs w:val="20"/>
              </w:rPr>
            </w:pPr>
            <w:proofErr w:type="gramStart"/>
            <w:r w:rsidRPr="00B45337">
              <w:rPr>
                <w:rFonts w:asciiTheme="majorHAnsi" w:hAnsiTheme="majorHAnsi" w:cs="Tahoma"/>
                <w:sz w:val="20"/>
                <w:szCs w:val="20"/>
              </w:rPr>
              <w:t>arrondi</w:t>
            </w:r>
            <w:r w:rsidR="00964938">
              <w:rPr>
                <w:rFonts w:asciiTheme="majorHAnsi" w:hAnsiTheme="majorHAnsi" w:cs="Tahoma"/>
                <w:sz w:val="20"/>
                <w:szCs w:val="20"/>
              </w:rPr>
              <w:t>es</w:t>
            </w:r>
            <w:proofErr w:type="gramEnd"/>
            <w:r w:rsidRPr="00B45337">
              <w:rPr>
                <w:rFonts w:asciiTheme="majorHAnsi" w:hAnsiTheme="majorHAnsi" w:cs="Tahoma"/>
                <w:sz w:val="20"/>
                <w:szCs w:val="20"/>
              </w:rPr>
              <w:t xml:space="preserve"> à 1600 h</w:t>
            </w:r>
          </w:p>
        </w:tc>
      </w:tr>
      <w:tr w:rsidR="00A22312" w:rsidRPr="00B45337" w14:paraId="19A76DEE" w14:textId="77777777" w:rsidTr="00F75AFD">
        <w:trPr>
          <w:trHeight w:val="340"/>
          <w:jc w:val="center"/>
        </w:trPr>
        <w:tc>
          <w:tcPr>
            <w:tcW w:w="6635" w:type="dxa"/>
            <w:shd w:val="clear" w:color="auto" w:fill="auto"/>
            <w:vAlign w:val="center"/>
          </w:tcPr>
          <w:p w14:paraId="2166918C" w14:textId="77777777" w:rsidR="00A22312" w:rsidRPr="00B45337" w:rsidRDefault="00A22312" w:rsidP="00A22312">
            <w:pPr>
              <w:widowControl/>
              <w:adjustRightInd/>
              <w:spacing w:after="240"/>
              <w:rPr>
                <w:rFonts w:asciiTheme="majorHAnsi" w:hAnsiTheme="majorHAnsi" w:cs="Tahoma"/>
                <w:b/>
                <w:bCs/>
                <w:sz w:val="20"/>
                <w:szCs w:val="20"/>
              </w:rPr>
            </w:pPr>
            <w:r w:rsidRPr="00B45337">
              <w:rPr>
                <w:rFonts w:asciiTheme="majorHAnsi" w:hAnsiTheme="majorHAnsi" w:cs="Tahoma"/>
                <w:b/>
                <w:bCs/>
                <w:sz w:val="20"/>
                <w:szCs w:val="20"/>
              </w:rPr>
              <w:t>+ Journée de solidarité</w:t>
            </w:r>
          </w:p>
        </w:tc>
        <w:tc>
          <w:tcPr>
            <w:tcW w:w="2291" w:type="dxa"/>
            <w:shd w:val="clear" w:color="auto" w:fill="auto"/>
            <w:vAlign w:val="center"/>
          </w:tcPr>
          <w:p w14:paraId="76EA6812" w14:textId="77777777" w:rsidR="00A22312" w:rsidRPr="00B45337" w:rsidRDefault="00A22312" w:rsidP="00A22312">
            <w:pPr>
              <w:widowControl/>
              <w:adjustRightInd/>
              <w:spacing w:after="240"/>
              <w:jc w:val="center"/>
              <w:rPr>
                <w:rFonts w:asciiTheme="majorHAnsi" w:hAnsiTheme="majorHAnsi" w:cs="Tahoma"/>
                <w:sz w:val="20"/>
                <w:szCs w:val="20"/>
              </w:rPr>
            </w:pPr>
            <w:r w:rsidRPr="00B45337">
              <w:rPr>
                <w:rFonts w:asciiTheme="majorHAnsi" w:hAnsiTheme="majorHAnsi" w:cs="Tahoma"/>
                <w:sz w:val="20"/>
                <w:szCs w:val="20"/>
              </w:rPr>
              <w:t>+ 7 h</w:t>
            </w:r>
          </w:p>
        </w:tc>
      </w:tr>
      <w:tr w:rsidR="00A22312" w:rsidRPr="00B45337" w14:paraId="0CF77EA4" w14:textId="77777777" w:rsidTr="00F75AFD">
        <w:trPr>
          <w:trHeight w:val="340"/>
          <w:jc w:val="center"/>
        </w:trPr>
        <w:tc>
          <w:tcPr>
            <w:tcW w:w="6635" w:type="dxa"/>
            <w:shd w:val="clear" w:color="auto" w:fill="auto"/>
            <w:vAlign w:val="center"/>
          </w:tcPr>
          <w:p w14:paraId="473112CF" w14:textId="77777777" w:rsidR="00A22312" w:rsidRPr="00B45337" w:rsidRDefault="00A22312" w:rsidP="00A22312">
            <w:pPr>
              <w:widowControl/>
              <w:adjustRightInd/>
              <w:spacing w:after="240"/>
              <w:rPr>
                <w:rFonts w:asciiTheme="majorHAnsi" w:hAnsiTheme="majorHAnsi" w:cs="Tahoma"/>
                <w:b/>
                <w:bCs/>
                <w:sz w:val="20"/>
                <w:szCs w:val="20"/>
              </w:rPr>
            </w:pPr>
            <w:r w:rsidRPr="00B45337">
              <w:rPr>
                <w:rFonts w:asciiTheme="majorHAnsi" w:hAnsiTheme="majorHAnsi" w:cs="Tahoma"/>
                <w:b/>
                <w:bCs/>
                <w:sz w:val="20"/>
                <w:szCs w:val="20"/>
              </w:rPr>
              <w:t>Total en heures :</w:t>
            </w:r>
          </w:p>
        </w:tc>
        <w:tc>
          <w:tcPr>
            <w:tcW w:w="2291" w:type="dxa"/>
            <w:shd w:val="clear" w:color="auto" w:fill="auto"/>
            <w:vAlign w:val="center"/>
          </w:tcPr>
          <w:p w14:paraId="40AB76C0" w14:textId="77777777" w:rsidR="00A22312" w:rsidRPr="00B45337" w:rsidRDefault="00A22312" w:rsidP="00A22312">
            <w:pPr>
              <w:widowControl/>
              <w:adjustRightInd/>
              <w:spacing w:after="240"/>
              <w:jc w:val="center"/>
              <w:rPr>
                <w:rFonts w:asciiTheme="majorHAnsi" w:hAnsiTheme="majorHAnsi" w:cs="Tahoma"/>
                <w:sz w:val="20"/>
                <w:szCs w:val="20"/>
              </w:rPr>
            </w:pPr>
            <w:r w:rsidRPr="00B45337">
              <w:rPr>
                <w:rFonts w:asciiTheme="majorHAnsi" w:hAnsiTheme="majorHAnsi" w:cs="Tahoma"/>
                <w:sz w:val="20"/>
                <w:szCs w:val="20"/>
              </w:rPr>
              <w:t>1 607 heures</w:t>
            </w:r>
          </w:p>
        </w:tc>
      </w:tr>
    </w:tbl>
    <w:p w14:paraId="7E610296" w14:textId="77777777" w:rsidR="00F75AFD" w:rsidRPr="00B45337" w:rsidRDefault="00F75AFD" w:rsidP="0059543C">
      <w:pPr>
        <w:widowControl/>
        <w:adjustRightInd/>
        <w:spacing w:after="240"/>
        <w:rPr>
          <w:rFonts w:asciiTheme="majorHAnsi" w:hAnsiTheme="majorHAnsi" w:cs="Tahoma"/>
          <w:b/>
          <w:bCs/>
          <w:sz w:val="20"/>
          <w:szCs w:val="20"/>
        </w:rPr>
      </w:pPr>
    </w:p>
    <w:p w14:paraId="317E0735" w14:textId="4E4B8F46" w:rsidR="0059543C" w:rsidRPr="00B45337" w:rsidRDefault="00F75AFD" w:rsidP="0059543C">
      <w:pPr>
        <w:rPr>
          <w:rFonts w:asciiTheme="majorHAnsi" w:eastAsia="Times New Roman" w:hAnsiTheme="majorHAnsi"/>
          <w:b/>
          <w:sz w:val="20"/>
          <w:szCs w:val="20"/>
        </w:rPr>
      </w:pPr>
      <w:r w:rsidRPr="00B45337">
        <w:rPr>
          <w:rFonts w:asciiTheme="majorHAnsi" w:eastAsia="Times New Roman" w:hAnsiTheme="majorHAnsi"/>
          <w:b/>
          <w:sz w:val="20"/>
          <w:szCs w:val="20"/>
          <w:u w:val="single"/>
        </w:rPr>
        <w:t>Article 2 </w:t>
      </w:r>
      <w:r w:rsidRPr="00B45337">
        <w:rPr>
          <w:rFonts w:asciiTheme="majorHAnsi" w:eastAsia="Times New Roman" w:hAnsiTheme="majorHAnsi"/>
          <w:b/>
          <w:sz w:val="20"/>
          <w:szCs w:val="20"/>
        </w:rPr>
        <w:t>: Garanties minimales</w:t>
      </w:r>
    </w:p>
    <w:p w14:paraId="43C45EA6" w14:textId="5F6FE78F" w:rsidR="00F75AFD" w:rsidRPr="00B45337" w:rsidRDefault="00F75AFD" w:rsidP="0059543C">
      <w:pPr>
        <w:rPr>
          <w:rFonts w:asciiTheme="majorHAnsi" w:eastAsia="Times New Roman" w:hAnsiTheme="majorHAnsi"/>
          <w:b/>
          <w:sz w:val="20"/>
          <w:szCs w:val="20"/>
        </w:rPr>
      </w:pPr>
    </w:p>
    <w:p w14:paraId="6E11876D" w14:textId="4DD684F5" w:rsidR="00F75AFD" w:rsidRPr="00B45337" w:rsidRDefault="00F75AFD" w:rsidP="00F75AFD">
      <w:pPr>
        <w:rPr>
          <w:rFonts w:asciiTheme="majorHAnsi" w:eastAsia="Times New Roman" w:hAnsiTheme="majorHAnsi"/>
          <w:bCs/>
          <w:sz w:val="20"/>
          <w:szCs w:val="20"/>
        </w:rPr>
      </w:pPr>
      <w:r w:rsidRPr="00B45337">
        <w:rPr>
          <w:rFonts w:asciiTheme="majorHAnsi" w:eastAsia="Times New Roman" w:hAnsiTheme="majorHAnsi"/>
          <w:bCs/>
          <w:sz w:val="20"/>
          <w:szCs w:val="20"/>
        </w:rPr>
        <w:t>L'organisation du travail doit respecter les garanties minimales ci-après définies :</w:t>
      </w:r>
    </w:p>
    <w:p w14:paraId="39B783B8" w14:textId="77777777" w:rsidR="00F75AFD" w:rsidRPr="00B45337" w:rsidRDefault="00F75AFD" w:rsidP="00F75AFD">
      <w:pPr>
        <w:rPr>
          <w:rFonts w:asciiTheme="majorHAnsi" w:eastAsia="Times New Roman" w:hAnsiTheme="majorHAnsi"/>
          <w:bCs/>
          <w:sz w:val="20"/>
          <w:szCs w:val="20"/>
        </w:rPr>
      </w:pPr>
    </w:p>
    <w:p w14:paraId="3E4D78E9" w14:textId="77777777" w:rsidR="00F75AFD" w:rsidRPr="00B45337" w:rsidRDefault="00F75AFD" w:rsidP="00F75AFD">
      <w:pPr>
        <w:pStyle w:val="Paragraphedeliste"/>
        <w:numPr>
          <w:ilvl w:val="0"/>
          <w:numId w:val="30"/>
        </w:numPr>
        <w:rPr>
          <w:rFonts w:asciiTheme="majorHAnsi" w:eastAsia="Times New Roman" w:hAnsiTheme="majorHAnsi"/>
          <w:bCs/>
          <w:sz w:val="20"/>
          <w:szCs w:val="20"/>
        </w:rPr>
      </w:pPr>
      <w:r w:rsidRPr="00B45337">
        <w:rPr>
          <w:rFonts w:asciiTheme="majorHAnsi" w:eastAsia="Times New Roman" w:hAnsiTheme="majorHAnsi"/>
          <w:bCs/>
          <w:sz w:val="20"/>
          <w:szCs w:val="20"/>
        </w:rPr>
        <w:t>La durée hebdomadaire du travail effectif, heures supplémentaires comprises, ne peut excéder ni quarante-huit heures au cours d'une même semaine, ni quarante-quatre heures en moyenne sur une période quelconque de douze semaines consécutives et le repos hebdomadaire, comprenant en principe le dimanche, ne peut être inférieur à trente-cinq heures.</w:t>
      </w:r>
    </w:p>
    <w:p w14:paraId="05C4816E" w14:textId="77777777" w:rsidR="00F75AFD" w:rsidRPr="00B45337" w:rsidRDefault="00F75AFD" w:rsidP="00F75AFD">
      <w:pPr>
        <w:pStyle w:val="Paragraphedeliste"/>
        <w:numPr>
          <w:ilvl w:val="0"/>
          <w:numId w:val="30"/>
        </w:numPr>
        <w:rPr>
          <w:rFonts w:asciiTheme="majorHAnsi" w:eastAsia="Times New Roman" w:hAnsiTheme="majorHAnsi"/>
          <w:bCs/>
          <w:sz w:val="20"/>
          <w:szCs w:val="20"/>
        </w:rPr>
      </w:pPr>
      <w:r w:rsidRPr="00B45337">
        <w:rPr>
          <w:rFonts w:asciiTheme="majorHAnsi" w:eastAsia="Times New Roman" w:hAnsiTheme="majorHAnsi"/>
          <w:bCs/>
          <w:sz w:val="20"/>
          <w:szCs w:val="20"/>
        </w:rPr>
        <w:t>La durée quotidienne du travail ne peut excéder dix heures.</w:t>
      </w:r>
    </w:p>
    <w:p w14:paraId="78B4ABF9" w14:textId="77777777" w:rsidR="00F75AFD" w:rsidRPr="00B45337" w:rsidRDefault="00F75AFD" w:rsidP="00F75AFD">
      <w:pPr>
        <w:pStyle w:val="Paragraphedeliste"/>
        <w:numPr>
          <w:ilvl w:val="0"/>
          <w:numId w:val="30"/>
        </w:numPr>
        <w:rPr>
          <w:rFonts w:asciiTheme="majorHAnsi" w:eastAsia="Times New Roman" w:hAnsiTheme="majorHAnsi"/>
          <w:bCs/>
          <w:sz w:val="20"/>
          <w:szCs w:val="20"/>
        </w:rPr>
      </w:pPr>
      <w:r w:rsidRPr="00B45337">
        <w:rPr>
          <w:rFonts w:asciiTheme="majorHAnsi" w:eastAsia="Times New Roman" w:hAnsiTheme="majorHAnsi"/>
          <w:bCs/>
          <w:sz w:val="20"/>
          <w:szCs w:val="20"/>
        </w:rPr>
        <w:t>Les agents bénéficient d'un repos minimum quotidien de onze heures.</w:t>
      </w:r>
    </w:p>
    <w:p w14:paraId="79C007BB" w14:textId="77777777" w:rsidR="00F75AFD" w:rsidRPr="00B45337" w:rsidRDefault="00F75AFD" w:rsidP="00F75AFD">
      <w:pPr>
        <w:pStyle w:val="Paragraphedeliste"/>
        <w:numPr>
          <w:ilvl w:val="0"/>
          <w:numId w:val="30"/>
        </w:numPr>
        <w:rPr>
          <w:rFonts w:asciiTheme="majorHAnsi" w:eastAsia="Times New Roman" w:hAnsiTheme="majorHAnsi"/>
          <w:bCs/>
          <w:sz w:val="20"/>
          <w:szCs w:val="20"/>
        </w:rPr>
      </w:pPr>
      <w:r w:rsidRPr="00B45337">
        <w:rPr>
          <w:rFonts w:asciiTheme="majorHAnsi" w:eastAsia="Times New Roman" w:hAnsiTheme="majorHAnsi"/>
          <w:bCs/>
          <w:sz w:val="20"/>
          <w:szCs w:val="20"/>
        </w:rPr>
        <w:t>L'amplitude maximale de la journée de travail est fixée à douze heures.</w:t>
      </w:r>
    </w:p>
    <w:p w14:paraId="7C067A86" w14:textId="77777777" w:rsidR="00F75AFD" w:rsidRPr="00B45337" w:rsidRDefault="00F75AFD" w:rsidP="00F75AFD">
      <w:pPr>
        <w:pStyle w:val="Paragraphedeliste"/>
        <w:numPr>
          <w:ilvl w:val="0"/>
          <w:numId w:val="30"/>
        </w:numPr>
        <w:rPr>
          <w:rFonts w:asciiTheme="majorHAnsi" w:eastAsia="Times New Roman" w:hAnsiTheme="majorHAnsi"/>
          <w:bCs/>
          <w:sz w:val="20"/>
          <w:szCs w:val="20"/>
        </w:rPr>
      </w:pPr>
      <w:r w:rsidRPr="00B45337">
        <w:rPr>
          <w:rFonts w:asciiTheme="majorHAnsi" w:eastAsia="Times New Roman" w:hAnsiTheme="majorHAnsi"/>
          <w:bCs/>
          <w:sz w:val="20"/>
          <w:szCs w:val="20"/>
        </w:rPr>
        <w:t>Le travail de nuit comprend au moins la période comprise entre 22 heures et 5 heures ou une autre période de sept heures consécutives comprise entre 22 heures et 7 heures.</w:t>
      </w:r>
    </w:p>
    <w:p w14:paraId="500D9033" w14:textId="32FBAC1C" w:rsidR="00F75AFD" w:rsidRPr="00B45337" w:rsidRDefault="00F75AFD" w:rsidP="00F75AFD">
      <w:pPr>
        <w:pStyle w:val="Paragraphedeliste"/>
        <w:numPr>
          <w:ilvl w:val="0"/>
          <w:numId w:val="30"/>
        </w:numPr>
        <w:rPr>
          <w:rFonts w:asciiTheme="majorHAnsi" w:eastAsia="Times New Roman" w:hAnsiTheme="majorHAnsi"/>
          <w:bCs/>
          <w:sz w:val="20"/>
          <w:szCs w:val="20"/>
        </w:rPr>
      </w:pPr>
      <w:r w:rsidRPr="00B45337">
        <w:rPr>
          <w:rFonts w:asciiTheme="majorHAnsi" w:eastAsia="Times New Roman" w:hAnsiTheme="majorHAnsi"/>
          <w:bCs/>
          <w:sz w:val="20"/>
          <w:szCs w:val="20"/>
        </w:rPr>
        <w:t>Aucun temps de travail quotidien ne peut atteindre six heures sans que les agents bénéficient d'un temps de pause d'une durée minimale de vingt minutes.</w:t>
      </w:r>
    </w:p>
    <w:p w14:paraId="281545EF" w14:textId="77777777" w:rsidR="0059543C" w:rsidRPr="00B45337" w:rsidRDefault="0059543C" w:rsidP="0059543C">
      <w:pPr>
        <w:rPr>
          <w:rFonts w:asciiTheme="majorHAnsi" w:eastAsia="Times New Roman" w:hAnsiTheme="majorHAnsi"/>
          <w:b/>
          <w:sz w:val="20"/>
          <w:szCs w:val="20"/>
          <w:u w:val="single"/>
        </w:rPr>
      </w:pPr>
    </w:p>
    <w:p w14:paraId="194CE7A4" w14:textId="50392B50" w:rsidR="009619C6" w:rsidRPr="00B45337" w:rsidRDefault="009619C6" w:rsidP="009619C6">
      <w:pPr>
        <w:rPr>
          <w:rFonts w:asciiTheme="majorHAnsi" w:eastAsia="Times New Roman" w:hAnsiTheme="majorHAnsi"/>
          <w:b/>
          <w:bCs/>
          <w:sz w:val="20"/>
          <w:szCs w:val="20"/>
          <w:u w:val="single"/>
        </w:rPr>
      </w:pPr>
      <w:r w:rsidRPr="00B45337">
        <w:rPr>
          <w:rFonts w:asciiTheme="majorHAnsi" w:eastAsia="Times New Roman" w:hAnsiTheme="majorHAnsi"/>
          <w:b/>
          <w:bCs/>
          <w:sz w:val="20"/>
          <w:szCs w:val="20"/>
          <w:u w:val="single"/>
        </w:rPr>
        <w:t>Article 3 :</w:t>
      </w:r>
      <w:r w:rsidRPr="00B45337">
        <w:rPr>
          <w:rFonts w:asciiTheme="majorHAnsi" w:eastAsia="Times New Roman" w:hAnsiTheme="majorHAnsi"/>
          <w:b/>
          <w:bCs/>
          <w:sz w:val="20"/>
          <w:szCs w:val="20"/>
        </w:rPr>
        <w:t xml:space="preserve"> Fixation de la durée hebdomadaire de travail</w:t>
      </w:r>
    </w:p>
    <w:p w14:paraId="365F3E91" w14:textId="77777777" w:rsidR="009619C6" w:rsidRPr="00B45337" w:rsidRDefault="009619C6" w:rsidP="009619C6">
      <w:pPr>
        <w:rPr>
          <w:rFonts w:asciiTheme="majorHAnsi" w:eastAsia="Times New Roman" w:hAnsiTheme="majorHAnsi"/>
          <w:b/>
          <w:bCs/>
          <w:sz w:val="20"/>
          <w:szCs w:val="20"/>
          <w:u w:val="single"/>
        </w:rPr>
      </w:pPr>
    </w:p>
    <w:p w14:paraId="7EF01F28" w14:textId="02B761B5" w:rsidR="009619C6" w:rsidRPr="00B45337" w:rsidRDefault="009619C6" w:rsidP="009619C6">
      <w:pPr>
        <w:rPr>
          <w:rFonts w:asciiTheme="majorHAnsi" w:eastAsia="Times New Roman" w:hAnsiTheme="majorHAnsi"/>
          <w:sz w:val="20"/>
          <w:szCs w:val="20"/>
        </w:rPr>
      </w:pPr>
      <w:r w:rsidRPr="00B45337">
        <w:rPr>
          <w:rFonts w:asciiTheme="majorHAnsi" w:eastAsia="Times New Roman" w:hAnsiTheme="majorHAnsi"/>
          <w:sz w:val="20"/>
          <w:szCs w:val="20"/>
        </w:rPr>
        <w:t xml:space="preserve">Le temps de travail hebdomadaire en vigueur au sein de la commune </w:t>
      </w:r>
      <w:r w:rsidRPr="00B45337">
        <w:rPr>
          <w:rFonts w:asciiTheme="majorHAnsi" w:eastAsia="Times New Roman" w:hAnsiTheme="majorHAnsi"/>
          <w:i/>
          <w:sz w:val="20"/>
          <w:szCs w:val="20"/>
        </w:rPr>
        <w:t>(ou de l’établissement)</w:t>
      </w:r>
      <w:r w:rsidRPr="00B45337">
        <w:rPr>
          <w:rFonts w:asciiTheme="majorHAnsi" w:eastAsia="Times New Roman" w:hAnsiTheme="majorHAnsi"/>
          <w:sz w:val="20"/>
          <w:szCs w:val="20"/>
        </w:rPr>
        <w:t xml:space="preserve"> </w:t>
      </w:r>
      <w:r w:rsidR="00B12833">
        <w:rPr>
          <w:rFonts w:asciiTheme="majorHAnsi" w:eastAsia="Times New Roman" w:hAnsiTheme="majorHAnsi"/>
          <w:sz w:val="20"/>
          <w:szCs w:val="20"/>
        </w:rPr>
        <w:t xml:space="preserve">pour un temps complet </w:t>
      </w:r>
      <w:r w:rsidRPr="00B45337">
        <w:rPr>
          <w:rFonts w:asciiTheme="majorHAnsi" w:eastAsia="Times New Roman" w:hAnsiTheme="majorHAnsi"/>
          <w:sz w:val="20"/>
          <w:szCs w:val="20"/>
        </w:rPr>
        <w:t xml:space="preserve">est fixé à </w:t>
      </w:r>
      <w:proofErr w:type="gramStart"/>
      <w:r w:rsidRPr="00B45337">
        <w:rPr>
          <w:rFonts w:asciiTheme="majorHAnsi" w:eastAsia="Times New Roman" w:hAnsiTheme="majorHAnsi"/>
          <w:sz w:val="20"/>
          <w:szCs w:val="20"/>
        </w:rPr>
        <w:t>…….</w:t>
      </w:r>
      <w:proofErr w:type="gramEnd"/>
      <w:r w:rsidR="00277C9B">
        <w:rPr>
          <w:rFonts w:asciiTheme="majorHAnsi" w:eastAsia="Times New Roman" w:hAnsiTheme="majorHAnsi"/>
          <w:sz w:val="20"/>
          <w:szCs w:val="20"/>
        </w:rPr>
        <w:t>.</w:t>
      </w:r>
    </w:p>
    <w:p w14:paraId="2B0044C9" w14:textId="23C3D8A0" w:rsidR="009619C6" w:rsidRDefault="009619C6" w:rsidP="009619C6">
      <w:pPr>
        <w:rPr>
          <w:rFonts w:asciiTheme="majorHAnsi" w:eastAsia="Times New Roman" w:hAnsiTheme="majorHAnsi"/>
          <w:b/>
          <w:bCs/>
          <w:sz w:val="20"/>
          <w:szCs w:val="20"/>
          <w:u w:val="single"/>
        </w:rPr>
      </w:pPr>
    </w:p>
    <w:p w14:paraId="2B5A37E3" w14:textId="3F1EB710" w:rsidR="005E2DF1" w:rsidRDefault="005E2DF1" w:rsidP="009619C6">
      <w:pPr>
        <w:rPr>
          <w:rFonts w:asciiTheme="majorHAnsi" w:eastAsia="Times New Roman" w:hAnsiTheme="majorHAnsi"/>
          <w:b/>
          <w:bCs/>
          <w:sz w:val="20"/>
          <w:szCs w:val="20"/>
          <w:u w:val="single"/>
        </w:rPr>
      </w:pPr>
    </w:p>
    <w:p w14:paraId="1861B21D" w14:textId="77777777" w:rsidR="005E2DF1" w:rsidRPr="00B45337" w:rsidRDefault="005E2DF1" w:rsidP="009619C6">
      <w:pPr>
        <w:rPr>
          <w:rFonts w:asciiTheme="majorHAnsi" w:eastAsia="Times New Roman" w:hAnsiTheme="majorHAnsi"/>
          <w:i/>
          <w:iCs/>
          <w:sz w:val="20"/>
          <w:szCs w:val="20"/>
        </w:rPr>
      </w:pPr>
      <w:commentRangeStart w:id="0"/>
    </w:p>
    <w:p w14:paraId="078B3912" w14:textId="2B3F688F" w:rsidR="009619C6" w:rsidRPr="00E13418" w:rsidRDefault="005E2DF1"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 xml:space="preserve">Les </w:t>
      </w:r>
      <w:r w:rsidR="009619C6" w:rsidRPr="00E13418">
        <w:rPr>
          <w:rFonts w:asciiTheme="majorHAnsi" w:eastAsia="Times New Roman" w:hAnsiTheme="majorHAnsi"/>
          <w:b/>
          <w:bCs/>
          <w:i/>
          <w:iCs/>
          <w:sz w:val="20"/>
          <w:szCs w:val="20"/>
          <w:highlight w:val="yellow"/>
        </w:rPr>
        <w:t xml:space="preserve">agents bénéficieront </w:t>
      </w:r>
      <w:r w:rsidRPr="00E13418">
        <w:rPr>
          <w:rFonts w:asciiTheme="majorHAnsi" w:eastAsia="Times New Roman" w:hAnsiTheme="majorHAnsi"/>
          <w:b/>
          <w:bCs/>
          <w:i/>
          <w:iCs/>
          <w:sz w:val="20"/>
          <w:szCs w:val="20"/>
          <w:highlight w:val="yellow"/>
        </w:rPr>
        <w:t xml:space="preserve">ainsi </w:t>
      </w:r>
      <w:r w:rsidR="009619C6" w:rsidRPr="00E13418">
        <w:rPr>
          <w:rFonts w:asciiTheme="majorHAnsi" w:eastAsia="Times New Roman" w:hAnsiTheme="majorHAnsi"/>
          <w:b/>
          <w:bCs/>
          <w:i/>
          <w:iCs/>
          <w:sz w:val="20"/>
          <w:szCs w:val="20"/>
          <w:highlight w:val="yellow"/>
        </w:rPr>
        <w:t>de … jours (préciser le nombre de jours d’ARTT voir tableau ci-dessous) de réduction de temps de travail (ARTT) afin que la durée annuelle du travail effectif soit conforme à la durée annuelle légale de 1607 heures.</w:t>
      </w:r>
    </w:p>
    <w:p w14:paraId="03191121" w14:textId="77777777" w:rsidR="009619C6" w:rsidRPr="00E13418" w:rsidRDefault="009619C6" w:rsidP="009619C6">
      <w:pPr>
        <w:rPr>
          <w:rFonts w:asciiTheme="majorHAnsi" w:eastAsia="Times New Roman" w:hAnsiTheme="majorHAnsi"/>
          <w:b/>
          <w:bCs/>
          <w:i/>
          <w:iCs/>
          <w:sz w:val="20"/>
          <w:szCs w:val="20"/>
          <w:highlight w:val="yellow"/>
        </w:rPr>
      </w:pPr>
    </w:p>
    <w:p w14:paraId="73B2CB31" w14:textId="6A425B36"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Pour les agents exerçants leurs fonctions à temps partiel, le nombre de jours ARTT est proratisé à hauteur de leur quotité de travail (dont le nombre peut</w:t>
      </w:r>
      <w:r w:rsidR="00A06804" w:rsidRPr="00E13418">
        <w:rPr>
          <w:rFonts w:asciiTheme="majorHAnsi" w:eastAsia="Times New Roman" w:hAnsiTheme="majorHAnsi"/>
          <w:b/>
          <w:bCs/>
          <w:i/>
          <w:iCs/>
          <w:sz w:val="20"/>
          <w:szCs w:val="20"/>
          <w:highlight w:val="yellow"/>
        </w:rPr>
        <w:t xml:space="preserve"> </w:t>
      </w:r>
      <w:r w:rsidRPr="00E13418">
        <w:rPr>
          <w:rFonts w:asciiTheme="majorHAnsi" w:eastAsia="Times New Roman" w:hAnsiTheme="majorHAnsi"/>
          <w:b/>
          <w:bCs/>
          <w:i/>
          <w:iCs/>
          <w:sz w:val="20"/>
          <w:szCs w:val="20"/>
          <w:highlight w:val="yellow"/>
        </w:rPr>
        <w:t>être arrondi à la demi-journée supérieure).</w:t>
      </w:r>
    </w:p>
    <w:p w14:paraId="2D2A1D73" w14:textId="77777777" w:rsidR="009619C6" w:rsidRPr="00E13418" w:rsidRDefault="009619C6" w:rsidP="009619C6">
      <w:pPr>
        <w:rPr>
          <w:rFonts w:asciiTheme="majorHAnsi" w:eastAsia="Times New Roman" w:hAnsiTheme="majorHAnsi"/>
          <w:b/>
          <w:bCs/>
          <w:i/>
          <w:iCs/>
          <w:sz w:val="20"/>
          <w:szCs w:val="20"/>
          <w:highlight w:val="yellow"/>
        </w:rPr>
      </w:pPr>
    </w:p>
    <w:tbl>
      <w:tblPr>
        <w:tblStyle w:val="Grilledutableau1"/>
        <w:tblW w:w="0" w:type="auto"/>
        <w:tblLook w:val="04A0" w:firstRow="1" w:lastRow="0" w:firstColumn="1" w:lastColumn="0" w:noHBand="0" w:noVBand="1"/>
      </w:tblPr>
      <w:tblGrid>
        <w:gridCol w:w="1875"/>
        <w:gridCol w:w="1799"/>
        <w:gridCol w:w="1799"/>
        <w:gridCol w:w="1794"/>
        <w:gridCol w:w="1795"/>
      </w:tblGrid>
      <w:tr w:rsidR="009619C6" w:rsidRPr="00E13418" w14:paraId="32BFE0E8" w14:textId="77777777" w:rsidTr="004C32C6">
        <w:tc>
          <w:tcPr>
            <w:tcW w:w="1879" w:type="dxa"/>
            <w:vAlign w:val="center"/>
          </w:tcPr>
          <w:p w14:paraId="43B89EEB"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Durée hebdomadaire de travail</w:t>
            </w:r>
          </w:p>
        </w:tc>
        <w:tc>
          <w:tcPr>
            <w:tcW w:w="1879" w:type="dxa"/>
            <w:vAlign w:val="center"/>
          </w:tcPr>
          <w:p w14:paraId="1CB5648E"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39h</w:t>
            </w:r>
          </w:p>
        </w:tc>
        <w:tc>
          <w:tcPr>
            <w:tcW w:w="1879" w:type="dxa"/>
            <w:vAlign w:val="center"/>
          </w:tcPr>
          <w:p w14:paraId="75DF647D"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38h</w:t>
            </w:r>
          </w:p>
        </w:tc>
        <w:tc>
          <w:tcPr>
            <w:tcW w:w="1879" w:type="dxa"/>
            <w:vAlign w:val="center"/>
          </w:tcPr>
          <w:p w14:paraId="161F0580"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37h</w:t>
            </w:r>
          </w:p>
        </w:tc>
        <w:tc>
          <w:tcPr>
            <w:tcW w:w="1880" w:type="dxa"/>
            <w:vAlign w:val="center"/>
          </w:tcPr>
          <w:p w14:paraId="3F22BD2B"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36h</w:t>
            </w:r>
          </w:p>
        </w:tc>
      </w:tr>
      <w:tr w:rsidR="009619C6" w:rsidRPr="00E13418" w14:paraId="245D9F33" w14:textId="77777777" w:rsidTr="004C32C6">
        <w:tc>
          <w:tcPr>
            <w:tcW w:w="1879" w:type="dxa"/>
            <w:vAlign w:val="center"/>
          </w:tcPr>
          <w:p w14:paraId="0623E64C"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Nb de jours ARTT pour un agent à temps complet</w:t>
            </w:r>
          </w:p>
        </w:tc>
        <w:tc>
          <w:tcPr>
            <w:tcW w:w="1879" w:type="dxa"/>
            <w:vAlign w:val="center"/>
          </w:tcPr>
          <w:p w14:paraId="2A46A610"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23</w:t>
            </w:r>
          </w:p>
        </w:tc>
        <w:tc>
          <w:tcPr>
            <w:tcW w:w="1879" w:type="dxa"/>
            <w:vAlign w:val="center"/>
          </w:tcPr>
          <w:p w14:paraId="735D6CFB"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18</w:t>
            </w:r>
          </w:p>
        </w:tc>
        <w:tc>
          <w:tcPr>
            <w:tcW w:w="1879" w:type="dxa"/>
            <w:vAlign w:val="center"/>
          </w:tcPr>
          <w:p w14:paraId="622AC9B9"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12</w:t>
            </w:r>
          </w:p>
        </w:tc>
        <w:tc>
          <w:tcPr>
            <w:tcW w:w="1880" w:type="dxa"/>
            <w:vAlign w:val="center"/>
          </w:tcPr>
          <w:p w14:paraId="1E89B7D1"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6</w:t>
            </w:r>
          </w:p>
        </w:tc>
      </w:tr>
      <w:tr w:rsidR="009619C6" w:rsidRPr="00E13418" w14:paraId="151BC1DD" w14:textId="77777777" w:rsidTr="004C32C6">
        <w:tc>
          <w:tcPr>
            <w:tcW w:w="1879" w:type="dxa"/>
            <w:vAlign w:val="center"/>
          </w:tcPr>
          <w:p w14:paraId="36B12BF0"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Temps partiel 80%</w:t>
            </w:r>
          </w:p>
        </w:tc>
        <w:tc>
          <w:tcPr>
            <w:tcW w:w="1879" w:type="dxa"/>
            <w:vAlign w:val="center"/>
          </w:tcPr>
          <w:p w14:paraId="45EF69CF"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18,4</w:t>
            </w:r>
          </w:p>
        </w:tc>
        <w:tc>
          <w:tcPr>
            <w:tcW w:w="1879" w:type="dxa"/>
            <w:vAlign w:val="center"/>
          </w:tcPr>
          <w:p w14:paraId="0CBAF8F4"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14,4</w:t>
            </w:r>
          </w:p>
        </w:tc>
        <w:tc>
          <w:tcPr>
            <w:tcW w:w="1879" w:type="dxa"/>
            <w:vAlign w:val="center"/>
          </w:tcPr>
          <w:p w14:paraId="7BED5871"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9,6</w:t>
            </w:r>
          </w:p>
        </w:tc>
        <w:tc>
          <w:tcPr>
            <w:tcW w:w="1880" w:type="dxa"/>
            <w:vAlign w:val="center"/>
          </w:tcPr>
          <w:p w14:paraId="5B66E2E8"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4,8</w:t>
            </w:r>
          </w:p>
        </w:tc>
      </w:tr>
      <w:tr w:rsidR="009619C6" w:rsidRPr="00E13418" w14:paraId="1DC5C75B" w14:textId="77777777" w:rsidTr="004C32C6">
        <w:tc>
          <w:tcPr>
            <w:tcW w:w="1879" w:type="dxa"/>
            <w:vAlign w:val="center"/>
          </w:tcPr>
          <w:p w14:paraId="64E8FE1F"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Temps partiel 50%</w:t>
            </w:r>
          </w:p>
        </w:tc>
        <w:tc>
          <w:tcPr>
            <w:tcW w:w="1879" w:type="dxa"/>
            <w:vAlign w:val="center"/>
          </w:tcPr>
          <w:p w14:paraId="5969C600"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11,5</w:t>
            </w:r>
          </w:p>
        </w:tc>
        <w:tc>
          <w:tcPr>
            <w:tcW w:w="1879" w:type="dxa"/>
            <w:vAlign w:val="center"/>
          </w:tcPr>
          <w:p w14:paraId="49DDC691"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9</w:t>
            </w:r>
          </w:p>
        </w:tc>
        <w:tc>
          <w:tcPr>
            <w:tcW w:w="1879" w:type="dxa"/>
            <w:vAlign w:val="center"/>
          </w:tcPr>
          <w:p w14:paraId="5C1776F9" w14:textId="77777777" w:rsidR="009619C6" w:rsidRPr="00E13418" w:rsidRDefault="009619C6" w:rsidP="009619C6">
            <w:pPr>
              <w:rPr>
                <w:rFonts w:asciiTheme="majorHAnsi" w:eastAsia="Times New Roman" w:hAnsiTheme="majorHAnsi"/>
                <w:b/>
                <w:bCs/>
                <w:i/>
                <w:iCs/>
                <w:sz w:val="20"/>
                <w:szCs w:val="20"/>
                <w:highlight w:val="yellow"/>
              </w:rPr>
            </w:pPr>
            <w:r w:rsidRPr="00E13418">
              <w:rPr>
                <w:rFonts w:asciiTheme="majorHAnsi" w:eastAsia="Times New Roman" w:hAnsiTheme="majorHAnsi"/>
                <w:b/>
                <w:bCs/>
                <w:i/>
                <w:iCs/>
                <w:sz w:val="20"/>
                <w:szCs w:val="20"/>
                <w:highlight w:val="yellow"/>
              </w:rPr>
              <w:t>6</w:t>
            </w:r>
          </w:p>
        </w:tc>
        <w:tc>
          <w:tcPr>
            <w:tcW w:w="1880" w:type="dxa"/>
            <w:vAlign w:val="center"/>
          </w:tcPr>
          <w:p w14:paraId="0B3C278B" w14:textId="77777777" w:rsidR="009619C6" w:rsidRPr="00E13418" w:rsidRDefault="009619C6" w:rsidP="009619C6">
            <w:pPr>
              <w:rPr>
                <w:rFonts w:asciiTheme="majorHAnsi" w:eastAsia="Times New Roman" w:hAnsiTheme="majorHAnsi"/>
                <w:b/>
                <w:bCs/>
                <w:i/>
                <w:iCs/>
                <w:sz w:val="20"/>
                <w:szCs w:val="20"/>
              </w:rPr>
            </w:pPr>
            <w:r w:rsidRPr="00E13418">
              <w:rPr>
                <w:rFonts w:asciiTheme="majorHAnsi" w:eastAsia="Times New Roman" w:hAnsiTheme="majorHAnsi"/>
                <w:b/>
                <w:bCs/>
                <w:i/>
                <w:iCs/>
                <w:sz w:val="20"/>
                <w:szCs w:val="20"/>
                <w:highlight w:val="yellow"/>
              </w:rPr>
              <w:t>3</w:t>
            </w:r>
          </w:p>
        </w:tc>
      </w:tr>
    </w:tbl>
    <w:commentRangeEnd w:id="0"/>
    <w:p w14:paraId="477DA8F4" w14:textId="77777777" w:rsidR="009619C6" w:rsidRPr="00E13418" w:rsidRDefault="00E21A73" w:rsidP="009619C6">
      <w:pPr>
        <w:rPr>
          <w:rFonts w:asciiTheme="majorHAnsi" w:eastAsia="Times New Roman" w:hAnsiTheme="majorHAnsi"/>
          <w:b/>
          <w:bCs/>
          <w:i/>
          <w:iCs/>
          <w:sz w:val="20"/>
          <w:szCs w:val="20"/>
        </w:rPr>
      </w:pPr>
      <w:r w:rsidRPr="00E13418">
        <w:rPr>
          <w:rStyle w:val="Marquedecommentaire"/>
          <w:b/>
          <w:bCs/>
          <w:i/>
          <w:iCs/>
        </w:rPr>
        <w:commentReference w:id="0"/>
      </w:r>
    </w:p>
    <w:p w14:paraId="67B69813" w14:textId="77777777" w:rsidR="009619C6" w:rsidRPr="00B45337" w:rsidRDefault="009619C6" w:rsidP="009619C6">
      <w:pPr>
        <w:rPr>
          <w:rFonts w:asciiTheme="majorHAnsi" w:eastAsia="Times New Roman" w:hAnsiTheme="majorHAnsi"/>
          <w:sz w:val="20"/>
          <w:szCs w:val="20"/>
        </w:rPr>
      </w:pPr>
    </w:p>
    <w:p w14:paraId="62F4FC93" w14:textId="698975AF" w:rsidR="009619C6" w:rsidRPr="00B45337" w:rsidRDefault="009619C6" w:rsidP="009619C6">
      <w:pPr>
        <w:rPr>
          <w:rFonts w:asciiTheme="majorHAnsi" w:eastAsia="Times New Roman" w:hAnsiTheme="majorHAnsi"/>
          <w:b/>
          <w:bCs/>
          <w:sz w:val="20"/>
          <w:szCs w:val="20"/>
        </w:rPr>
      </w:pPr>
      <w:r w:rsidRPr="00B45337">
        <w:rPr>
          <w:rFonts w:asciiTheme="majorHAnsi" w:eastAsia="Times New Roman" w:hAnsiTheme="majorHAnsi"/>
          <w:b/>
          <w:bCs/>
          <w:sz w:val="20"/>
          <w:szCs w:val="20"/>
          <w:u w:val="single"/>
        </w:rPr>
        <w:t>Article 4 :</w:t>
      </w:r>
      <w:r w:rsidRPr="00B45337">
        <w:rPr>
          <w:rFonts w:asciiTheme="majorHAnsi" w:eastAsia="Times New Roman" w:hAnsiTheme="majorHAnsi"/>
          <w:b/>
          <w:bCs/>
          <w:sz w:val="20"/>
          <w:szCs w:val="20"/>
        </w:rPr>
        <w:t xml:space="preserve"> Détermination du (ou des) cycle(s) de travail</w:t>
      </w:r>
    </w:p>
    <w:p w14:paraId="6B8A6DEA" w14:textId="77777777" w:rsidR="009619C6" w:rsidRPr="00B45337" w:rsidRDefault="009619C6" w:rsidP="009619C6">
      <w:pPr>
        <w:rPr>
          <w:rFonts w:asciiTheme="majorHAnsi" w:eastAsia="Times New Roman" w:hAnsiTheme="majorHAnsi"/>
          <w:sz w:val="20"/>
          <w:szCs w:val="20"/>
        </w:rPr>
      </w:pPr>
    </w:p>
    <w:p w14:paraId="38A79408" w14:textId="77777777" w:rsidR="009619C6" w:rsidRPr="00B45337" w:rsidRDefault="009619C6" w:rsidP="009619C6">
      <w:pPr>
        <w:rPr>
          <w:rFonts w:asciiTheme="majorHAnsi" w:eastAsia="Times New Roman" w:hAnsiTheme="majorHAnsi"/>
          <w:sz w:val="20"/>
          <w:szCs w:val="20"/>
        </w:rPr>
      </w:pPr>
      <w:r w:rsidRPr="00B45337">
        <w:rPr>
          <w:rFonts w:asciiTheme="majorHAnsi" w:eastAsia="Times New Roman" w:hAnsiTheme="majorHAnsi"/>
          <w:sz w:val="20"/>
          <w:szCs w:val="20"/>
        </w:rPr>
        <w:t>Dans le respect du cadre légal et réglementaire relatif au temps de travail, l’organisation du cycle (ou des cycles) de travail au sein des services de … (commune, établissement) est fixée comme il suit :</w:t>
      </w:r>
    </w:p>
    <w:p w14:paraId="6D0A6A76" w14:textId="77777777" w:rsidR="004B021F" w:rsidRDefault="004B021F" w:rsidP="004B021F">
      <w:pPr>
        <w:rPr>
          <w:rFonts w:asciiTheme="majorHAnsi" w:eastAsia="Times New Roman" w:hAnsiTheme="majorHAnsi"/>
          <w:i/>
          <w:iCs/>
          <w:sz w:val="20"/>
          <w:szCs w:val="20"/>
        </w:rPr>
      </w:pPr>
    </w:p>
    <w:p w14:paraId="25057F82" w14:textId="0767C480" w:rsidR="009619C6" w:rsidRPr="00F72F88" w:rsidRDefault="004B021F" w:rsidP="009619C6">
      <w:pPr>
        <w:rPr>
          <w:rFonts w:asciiTheme="majorHAnsi" w:eastAsia="Times New Roman" w:hAnsiTheme="majorHAnsi"/>
          <w:i/>
          <w:iCs/>
          <w:sz w:val="20"/>
          <w:szCs w:val="20"/>
          <w:highlight w:val="yellow"/>
        </w:rPr>
      </w:pPr>
      <w:r w:rsidRPr="00F72F88">
        <w:rPr>
          <w:rFonts w:asciiTheme="majorHAnsi" w:eastAsia="Times New Roman" w:hAnsiTheme="majorHAnsi"/>
          <w:i/>
          <w:iCs/>
          <w:sz w:val="20"/>
          <w:szCs w:val="20"/>
          <w:highlight w:val="yellow"/>
        </w:rPr>
        <w:t>Préciser l’organisation spécifique de la collectivité, pour l’ensemble des services de la collectivité ou de l’établissement si elle est identique pour tous les agents, ou bien par services si des modalités différentes sont prévues (</w:t>
      </w:r>
      <w:r w:rsidR="009619C6" w:rsidRPr="00F72F88">
        <w:rPr>
          <w:rFonts w:asciiTheme="majorHAnsi" w:eastAsia="Times New Roman" w:hAnsiTheme="majorHAnsi"/>
          <w:i/>
          <w:iCs/>
          <w:sz w:val="20"/>
          <w:szCs w:val="20"/>
          <w:highlight w:val="yellow"/>
        </w:rPr>
        <w:t>semaine sur 4</w:t>
      </w:r>
      <w:r w:rsidR="003B3F8E" w:rsidRPr="00F72F88">
        <w:rPr>
          <w:rFonts w:asciiTheme="majorHAnsi" w:eastAsia="Times New Roman" w:hAnsiTheme="majorHAnsi"/>
          <w:i/>
          <w:iCs/>
          <w:sz w:val="20"/>
          <w:szCs w:val="20"/>
          <w:highlight w:val="yellow"/>
        </w:rPr>
        <w:t xml:space="preserve"> ou 5 jours, cycles hebdomadaires, horaires </w:t>
      </w:r>
      <w:proofErr w:type="gramStart"/>
      <w:r w:rsidR="003B3F8E" w:rsidRPr="00F72F88">
        <w:rPr>
          <w:rFonts w:asciiTheme="majorHAnsi" w:eastAsia="Times New Roman" w:hAnsiTheme="majorHAnsi"/>
          <w:i/>
          <w:iCs/>
          <w:sz w:val="20"/>
          <w:szCs w:val="20"/>
          <w:highlight w:val="yellow"/>
        </w:rPr>
        <w:t>variables</w:t>
      </w:r>
      <w:r w:rsidRPr="00F72F88">
        <w:rPr>
          <w:rFonts w:asciiTheme="majorHAnsi" w:eastAsia="Times New Roman" w:hAnsiTheme="majorHAnsi"/>
          <w:i/>
          <w:iCs/>
          <w:sz w:val="20"/>
          <w:szCs w:val="20"/>
          <w:highlight w:val="yellow"/>
        </w:rPr>
        <w:t>..</w:t>
      </w:r>
      <w:proofErr w:type="gramEnd"/>
      <w:r w:rsidRPr="00F72F88">
        <w:rPr>
          <w:rFonts w:asciiTheme="majorHAnsi" w:eastAsia="Times New Roman" w:hAnsiTheme="majorHAnsi"/>
          <w:i/>
          <w:iCs/>
          <w:sz w:val="20"/>
          <w:szCs w:val="20"/>
          <w:highlight w:val="yellow"/>
        </w:rPr>
        <w:t>)</w:t>
      </w:r>
    </w:p>
    <w:p w14:paraId="2BE7B985" w14:textId="32EA16A7" w:rsidR="0052696E" w:rsidRDefault="0052696E" w:rsidP="009619C6">
      <w:pPr>
        <w:rPr>
          <w:rFonts w:asciiTheme="majorHAnsi" w:eastAsia="Times New Roman" w:hAnsiTheme="majorHAnsi"/>
          <w:i/>
          <w:iCs/>
          <w:sz w:val="20"/>
          <w:szCs w:val="20"/>
        </w:rPr>
      </w:pPr>
      <w:r w:rsidRPr="00F72F88">
        <w:rPr>
          <w:rFonts w:asciiTheme="majorHAnsi" w:eastAsia="Times New Roman" w:hAnsiTheme="majorHAnsi"/>
          <w:i/>
          <w:iCs/>
          <w:sz w:val="20"/>
          <w:szCs w:val="20"/>
          <w:highlight w:val="yellow"/>
        </w:rPr>
        <w:t>Indiquez les bornes horaires.</w:t>
      </w:r>
    </w:p>
    <w:p w14:paraId="5973C854" w14:textId="49D9192E" w:rsidR="004B021F" w:rsidRDefault="004B021F" w:rsidP="009619C6">
      <w:pPr>
        <w:rPr>
          <w:rFonts w:asciiTheme="majorHAnsi" w:eastAsia="Times New Roman" w:hAnsiTheme="majorHAnsi"/>
          <w:i/>
          <w:iCs/>
          <w:sz w:val="20"/>
          <w:szCs w:val="20"/>
        </w:rPr>
      </w:pPr>
    </w:p>
    <w:p w14:paraId="3C8D623B" w14:textId="501D017E" w:rsidR="004B021F" w:rsidRDefault="004B021F" w:rsidP="004B021F">
      <w:pPr>
        <w:pStyle w:val="Corpsdetexte"/>
        <w:spacing w:after="0"/>
        <w:rPr>
          <w:rFonts w:ascii="Calibri" w:eastAsia="Calibri" w:hAnsi="Calibri" w:cs="Calibri"/>
          <w:b/>
          <w:bCs/>
          <w:i/>
          <w:iCs/>
          <w:sz w:val="22"/>
          <w:lang w:val="x-none" w:eastAsia="en-US"/>
        </w:rPr>
      </w:pPr>
      <w:r>
        <w:rPr>
          <w:rFonts w:asciiTheme="majorHAnsi" w:eastAsia="Times New Roman" w:hAnsiTheme="majorHAnsi"/>
          <w:i/>
          <w:iCs/>
          <w:sz w:val="20"/>
          <w:szCs w:val="20"/>
        </w:rPr>
        <w:t>Exemples :</w:t>
      </w:r>
      <w:r w:rsidRPr="004B021F">
        <w:rPr>
          <w:rFonts w:ascii="Calibri" w:eastAsia="Calibri" w:hAnsi="Calibri" w:cs="Calibri"/>
          <w:b/>
          <w:bCs/>
          <w:i/>
          <w:iCs/>
          <w:sz w:val="22"/>
          <w:lang w:val="x-none" w:eastAsia="en-US"/>
        </w:rPr>
        <w:t xml:space="preserve"> </w:t>
      </w:r>
    </w:p>
    <w:p w14:paraId="03CF2F78" w14:textId="77777777" w:rsidR="004B021F" w:rsidRPr="004B021F" w:rsidRDefault="004B021F" w:rsidP="004B021F">
      <w:pPr>
        <w:pStyle w:val="Corpsdetexte"/>
        <w:spacing w:after="0"/>
        <w:rPr>
          <w:rFonts w:ascii="Calibri" w:eastAsia="Calibri" w:hAnsi="Calibri" w:cs="Calibri"/>
          <w:b/>
          <w:bCs/>
          <w:i/>
          <w:iCs/>
          <w:sz w:val="22"/>
          <w:lang w:val="x-none" w:eastAsia="en-US"/>
        </w:rPr>
      </w:pPr>
    </w:p>
    <w:p w14:paraId="16FE4C79" w14:textId="77777777" w:rsidR="004B021F" w:rsidRPr="004B021F" w:rsidRDefault="004B021F" w:rsidP="004B021F">
      <w:pPr>
        <w:widowControl/>
        <w:autoSpaceDE/>
        <w:autoSpaceDN/>
        <w:adjustRightInd/>
        <w:spacing w:after="200" w:line="276" w:lineRule="auto"/>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Au sein de la collectivité, il existe deux types de cycles :</w:t>
      </w:r>
    </w:p>
    <w:p w14:paraId="34C88C09" w14:textId="77777777" w:rsidR="004B021F" w:rsidRPr="004B021F" w:rsidRDefault="004B021F" w:rsidP="004B021F">
      <w:pPr>
        <w:widowControl/>
        <w:numPr>
          <w:ilvl w:val="0"/>
          <w:numId w:val="36"/>
        </w:numPr>
        <w:autoSpaceDE/>
        <w:autoSpaceDN/>
        <w:adjustRightInd/>
        <w:spacing w:after="160" w:line="259" w:lineRule="auto"/>
        <w:contextualSpacing/>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 xml:space="preserve">Les cycles hebdomadaires </w:t>
      </w:r>
    </w:p>
    <w:p w14:paraId="4D6EAAD5" w14:textId="379E25B7" w:rsidR="004B021F" w:rsidRPr="008342E3" w:rsidRDefault="004B021F" w:rsidP="008342E3">
      <w:pPr>
        <w:widowControl/>
        <w:numPr>
          <w:ilvl w:val="0"/>
          <w:numId w:val="36"/>
        </w:numPr>
        <w:autoSpaceDE/>
        <w:autoSpaceDN/>
        <w:adjustRightInd/>
        <w:spacing w:after="160" w:line="259" w:lineRule="auto"/>
        <w:contextualSpacing/>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Les agents annualisés</w:t>
      </w:r>
    </w:p>
    <w:p w14:paraId="3C0662C0" w14:textId="7FA73A25" w:rsidR="004B021F" w:rsidRPr="004B021F" w:rsidRDefault="004B021F" w:rsidP="004B021F">
      <w:pPr>
        <w:widowControl/>
        <w:autoSpaceDE/>
        <w:autoSpaceDN/>
        <w:adjustRightInd/>
        <w:spacing w:after="200" w:line="276" w:lineRule="auto"/>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Les horaires de travail seront définis en accord avec l’autorité territoriale pour assurer la continuité de service.</w:t>
      </w:r>
    </w:p>
    <w:p w14:paraId="5C073B63" w14:textId="77777777" w:rsidR="004B021F" w:rsidRPr="004B021F" w:rsidRDefault="004B021F" w:rsidP="004B021F">
      <w:pPr>
        <w:widowControl/>
        <w:numPr>
          <w:ilvl w:val="0"/>
          <w:numId w:val="37"/>
        </w:numPr>
        <w:autoSpaceDE/>
        <w:autoSpaceDN/>
        <w:adjustRightInd/>
        <w:spacing w:after="160" w:line="259" w:lineRule="auto"/>
        <w:contextualSpacing/>
        <w:jc w:val="left"/>
        <w:rPr>
          <w:rFonts w:ascii="Calibri" w:eastAsia="Calibri" w:hAnsi="Calibri" w:cs="Times New Roman"/>
          <w:i/>
          <w:iCs/>
          <w:sz w:val="22"/>
          <w:u w:val="single"/>
          <w:lang w:eastAsia="en-US"/>
        </w:rPr>
      </w:pPr>
      <w:r w:rsidRPr="004B021F">
        <w:rPr>
          <w:rFonts w:ascii="Calibri" w:eastAsia="Calibri" w:hAnsi="Calibri" w:cs="Times New Roman"/>
          <w:i/>
          <w:iCs/>
          <w:sz w:val="22"/>
          <w:u w:val="single"/>
          <w:lang w:eastAsia="en-US"/>
        </w:rPr>
        <w:t>Service administratif</w:t>
      </w:r>
    </w:p>
    <w:p w14:paraId="1C7E246D" w14:textId="77777777" w:rsidR="004B021F" w:rsidRPr="004B021F" w:rsidRDefault="004B021F" w:rsidP="004B021F">
      <w:pPr>
        <w:widowControl/>
        <w:autoSpaceDE/>
        <w:autoSpaceDN/>
        <w:adjustRightInd/>
        <w:spacing w:after="200" w:line="276" w:lineRule="auto"/>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Du lundi au samedi : 35 heures sur 4,5 jours</w:t>
      </w:r>
    </w:p>
    <w:p w14:paraId="2E482CCF" w14:textId="77777777" w:rsidR="004B021F" w:rsidRPr="004B021F" w:rsidRDefault="004B021F" w:rsidP="004B021F">
      <w:pPr>
        <w:widowControl/>
        <w:autoSpaceDE/>
        <w:autoSpaceDN/>
        <w:adjustRightInd/>
        <w:spacing w:after="200" w:line="276" w:lineRule="auto"/>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Plages horaires de 8h00 à 18h00</w:t>
      </w:r>
    </w:p>
    <w:p w14:paraId="21EBD86B" w14:textId="77777777" w:rsidR="004B021F" w:rsidRPr="004B021F" w:rsidRDefault="004B021F" w:rsidP="004B021F">
      <w:pPr>
        <w:widowControl/>
        <w:autoSpaceDE/>
        <w:autoSpaceDN/>
        <w:adjustRightInd/>
        <w:spacing w:after="200" w:line="276" w:lineRule="auto"/>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Pause méridienne obligatoire de ¾ d’heure minimum.</w:t>
      </w:r>
    </w:p>
    <w:p w14:paraId="6FDA44D4" w14:textId="77777777" w:rsidR="004B021F" w:rsidRPr="004B021F" w:rsidRDefault="004B021F" w:rsidP="004B021F">
      <w:pPr>
        <w:widowControl/>
        <w:numPr>
          <w:ilvl w:val="0"/>
          <w:numId w:val="37"/>
        </w:numPr>
        <w:autoSpaceDE/>
        <w:autoSpaceDN/>
        <w:adjustRightInd/>
        <w:spacing w:after="160" w:line="259" w:lineRule="auto"/>
        <w:contextualSpacing/>
        <w:jc w:val="left"/>
        <w:rPr>
          <w:rFonts w:ascii="Calibri" w:eastAsia="Calibri" w:hAnsi="Calibri" w:cs="Times New Roman"/>
          <w:i/>
          <w:iCs/>
          <w:sz w:val="22"/>
          <w:lang w:eastAsia="en-US"/>
        </w:rPr>
      </w:pPr>
      <w:r w:rsidRPr="004B021F">
        <w:rPr>
          <w:rFonts w:ascii="Calibri" w:eastAsia="Calibri" w:hAnsi="Calibri" w:cs="Times New Roman"/>
          <w:i/>
          <w:iCs/>
          <w:sz w:val="22"/>
          <w:u w:val="single"/>
          <w:lang w:eastAsia="en-US"/>
        </w:rPr>
        <w:t>Service technique</w:t>
      </w:r>
    </w:p>
    <w:p w14:paraId="238F6F8E" w14:textId="77777777" w:rsidR="004B021F" w:rsidRPr="004B021F" w:rsidRDefault="004B021F" w:rsidP="004B021F">
      <w:pPr>
        <w:widowControl/>
        <w:autoSpaceDE/>
        <w:autoSpaceDN/>
        <w:adjustRightInd/>
        <w:spacing w:after="200" w:line="276" w:lineRule="auto"/>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3 cycles de travail prévus :</w:t>
      </w:r>
    </w:p>
    <w:p w14:paraId="50B75BD9" w14:textId="77777777" w:rsidR="004B021F" w:rsidRPr="004B021F" w:rsidRDefault="004B021F" w:rsidP="004B021F">
      <w:pPr>
        <w:widowControl/>
        <w:numPr>
          <w:ilvl w:val="0"/>
          <w:numId w:val="36"/>
        </w:numPr>
        <w:autoSpaceDE/>
        <w:autoSpaceDN/>
        <w:adjustRightInd/>
        <w:spacing w:after="160" w:line="259" w:lineRule="auto"/>
        <w:contextualSpacing/>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Du lundi au vendredi : 35 heures sur 5 jours</w:t>
      </w:r>
    </w:p>
    <w:p w14:paraId="254B75B1" w14:textId="77777777" w:rsidR="004B021F" w:rsidRPr="004B021F" w:rsidRDefault="004B021F" w:rsidP="004B021F">
      <w:pPr>
        <w:widowControl/>
        <w:numPr>
          <w:ilvl w:val="0"/>
          <w:numId w:val="36"/>
        </w:numPr>
        <w:autoSpaceDE/>
        <w:autoSpaceDN/>
        <w:adjustRightInd/>
        <w:spacing w:after="160" w:line="259" w:lineRule="auto"/>
        <w:contextualSpacing/>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lastRenderedPageBreak/>
        <w:t>Du lundi au vendredi : 35 heures sur 4,5 jours</w:t>
      </w:r>
    </w:p>
    <w:p w14:paraId="5AEEC351" w14:textId="77777777" w:rsidR="004B021F" w:rsidRPr="004B021F" w:rsidRDefault="004B021F" w:rsidP="004B021F">
      <w:pPr>
        <w:widowControl/>
        <w:numPr>
          <w:ilvl w:val="0"/>
          <w:numId w:val="36"/>
        </w:numPr>
        <w:autoSpaceDE/>
        <w:autoSpaceDN/>
        <w:adjustRightInd/>
        <w:spacing w:after="160" w:line="259" w:lineRule="auto"/>
        <w:contextualSpacing/>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Du lundi au vendredi : 35 heures sur 4 jours</w:t>
      </w:r>
    </w:p>
    <w:p w14:paraId="14C7E73A" w14:textId="77777777" w:rsidR="004B021F" w:rsidRPr="004B021F" w:rsidRDefault="004B021F" w:rsidP="004B021F">
      <w:pPr>
        <w:widowControl/>
        <w:autoSpaceDE/>
        <w:autoSpaceDN/>
        <w:adjustRightInd/>
        <w:spacing w:after="200" w:line="276" w:lineRule="auto"/>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Plages horaires de 6h00 à 18h00</w:t>
      </w:r>
    </w:p>
    <w:p w14:paraId="53FE45A8" w14:textId="77777777" w:rsidR="004B021F" w:rsidRPr="004B021F" w:rsidRDefault="004B021F" w:rsidP="004B021F">
      <w:pPr>
        <w:widowControl/>
        <w:autoSpaceDE/>
        <w:autoSpaceDN/>
        <w:adjustRightInd/>
        <w:spacing w:after="200" w:line="276" w:lineRule="auto"/>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Pause méridienne obligatoire de ¾ d’heure minimum</w:t>
      </w:r>
    </w:p>
    <w:p w14:paraId="6D5378AD" w14:textId="77777777" w:rsidR="004B021F" w:rsidRPr="004B021F" w:rsidRDefault="004B021F" w:rsidP="004B021F">
      <w:pPr>
        <w:widowControl/>
        <w:numPr>
          <w:ilvl w:val="0"/>
          <w:numId w:val="37"/>
        </w:numPr>
        <w:autoSpaceDE/>
        <w:autoSpaceDN/>
        <w:adjustRightInd/>
        <w:spacing w:after="160" w:line="259" w:lineRule="auto"/>
        <w:contextualSpacing/>
        <w:jc w:val="left"/>
        <w:rPr>
          <w:rFonts w:ascii="Calibri" w:eastAsia="Calibri" w:hAnsi="Calibri" w:cs="Times New Roman"/>
          <w:i/>
          <w:iCs/>
          <w:sz w:val="22"/>
          <w:lang w:eastAsia="en-US"/>
        </w:rPr>
      </w:pPr>
      <w:r w:rsidRPr="004B021F">
        <w:rPr>
          <w:rFonts w:ascii="Calibri" w:eastAsia="Calibri" w:hAnsi="Calibri" w:cs="Times New Roman"/>
          <w:i/>
          <w:iCs/>
          <w:sz w:val="22"/>
          <w:u w:val="single"/>
          <w:lang w:eastAsia="en-US"/>
        </w:rPr>
        <w:t>ATSEM, agents d’entretien et restauration scolaire</w:t>
      </w:r>
    </w:p>
    <w:p w14:paraId="78CEAB26" w14:textId="77777777" w:rsidR="008342E3" w:rsidRDefault="008342E3" w:rsidP="004B021F">
      <w:pPr>
        <w:widowControl/>
        <w:autoSpaceDE/>
        <w:autoSpaceDN/>
        <w:adjustRightInd/>
        <w:spacing w:after="200" w:line="276" w:lineRule="auto"/>
        <w:jc w:val="left"/>
        <w:rPr>
          <w:rFonts w:ascii="Calibri" w:eastAsia="Calibri" w:hAnsi="Calibri" w:cs="Times New Roman"/>
          <w:i/>
          <w:iCs/>
          <w:sz w:val="22"/>
          <w:lang w:eastAsia="en-US"/>
        </w:rPr>
      </w:pPr>
    </w:p>
    <w:p w14:paraId="36497DC8" w14:textId="4919AB55" w:rsidR="004B021F" w:rsidRPr="004B021F" w:rsidRDefault="004B021F" w:rsidP="004B021F">
      <w:pPr>
        <w:widowControl/>
        <w:autoSpaceDE/>
        <w:autoSpaceDN/>
        <w:adjustRightInd/>
        <w:spacing w:after="200" w:line="276" w:lineRule="auto"/>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 xml:space="preserve">Les périodes hautes : le temps scolaire </w:t>
      </w:r>
    </w:p>
    <w:p w14:paraId="5C9E384C" w14:textId="69B134A2" w:rsidR="004B021F" w:rsidRDefault="004B021F" w:rsidP="004B021F">
      <w:pPr>
        <w:widowControl/>
        <w:autoSpaceDE/>
        <w:autoSpaceDN/>
        <w:adjustRightInd/>
        <w:spacing w:after="200" w:line="276" w:lineRule="auto"/>
        <w:jc w:val="left"/>
        <w:rPr>
          <w:rFonts w:ascii="Calibri" w:eastAsia="Calibri" w:hAnsi="Calibri" w:cs="Times New Roman"/>
          <w:i/>
          <w:iCs/>
          <w:sz w:val="22"/>
          <w:lang w:eastAsia="en-US"/>
        </w:rPr>
      </w:pPr>
      <w:r w:rsidRPr="004B021F">
        <w:rPr>
          <w:rFonts w:ascii="Calibri" w:eastAsia="Calibri" w:hAnsi="Calibri" w:cs="Times New Roman"/>
          <w:i/>
          <w:iCs/>
          <w:sz w:val="22"/>
          <w:lang w:eastAsia="en-US"/>
        </w:rPr>
        <w:t>Les périodes basses : période de vacances scolaires pendant lesquelles l’agent pourra être amené à réaliser diverses tâches (ex : grand ménage) ou à des périodes d’inactivité pendant lesquelles l’agent doit poser son droit à congés annuels ou son temps de récupération.</w:t>
      </w:r>
    </w:p>
    <w:p w14:paraId="15DA1A9C" w14:textId="77777777" w:rsidR="00F82BF5" w:rsidRDefault="00F82BF5" w:rsidP="004B021F">
      <w:pPr>
        <w:widowControl/>
        <w:autoSpaceDE/>
        <w:autoSpaceDN/>
        <w:adjustRightInd/>
        <w:spacing w:after="200" w:line="276" w:lineRule="auto"/>
        <w:jc w:val="left"/>
        <w:rPr>
          <w:rFonts w:ascii="Calibri" w:eastAsia="Calibri" w:hAnsi="Calibri" w:cs="Times New Roman"/>
          <w:i/>
          <w:iCs/>
          <w:sz w:val="22"/>
          <w:lang w:eastAsia="en-US"/>
        </w:rPr>
      </w:pPr>
      <w:r>
        <w:rPr>
          <w:rFonts w:ascii="Calibri" w:eastAsia="Calibri" w:hAnsi="Calibri" w:cs="Times New Roman"/>
          <w:i/>
          <w:iCs/>
          <w:sz w:val="22"/>
          <w:lang w:eastAsia="en-US"/>
        </w:rPr>
        <w:t>Cycle de travail : annualisé</w:t>
      </w:r>
    </w:p>
    <w:p w14:paraId="784A8CE5" w14:textId="703E01DB" w:rsidR="00B12833" w:rsidRDefault="00B12833" w:rsidP="004B021F">
      <w:pPr>
        <w:widowControl/>
        <w:autoSpaceDE/>
        <w:autoSpaceDN/>
        <w:adjustRightInd/>
        <w:spacing w:after="200" w:line="276" w:lineRule="auto"/>
        <w:jc w:val="left"/>
        <w:rPr>
          <w:rFonts w:ascii="Calibri" w:eastAsia="Calibri" w:hAnsi="Calibri" w:cs="Times New Roman"/>
          <w:i/>
          <w:iCs/>
          <w:sz w:val="22"/>
          <w:lang w:eastAsia="en-US"/>
        </w:rPr>
      </w:pPr>
      <w:r>
        <w:rPr>
          <w:rFonts w:ascii="Calibri" w:eastAsia="Calibri" w:hAnsi="Calibri" w:cs="Times New Roman"/>
          <w:i/>
          <w:iCs/>
          <w:sz w:val="22"/>
          <w:lang w:eastAsia="en-US"/>
        </w:rPr>
        <w:t>Du lundi au vendredi</w:t>
      </w:r>
    </w:p>
    <w:p w14:paraId="3DF29D7A" w14:textId="77777777" w:rsidR="00B12833" w:rsidRPr="00B12833" w:rsidRDefault="00B12833" w:rsidP="00B12833">
      <w:pPr>
        <w:widowControl/>
        <w:autoSpaceDE/>
        <w:autoSpaceDN/>
        <w:adjustRightInd/>
        <w:spacing w:after="200" w:line="276" w:lineRule="auto"/>
        <w:jc w:val="left"/>
        <w:rPr>
          <w:rFonts w:ascii="Calibri" w:eastAsia="Calibri" w:hAnsi="Calibri" w:cs="Times New Roman"/>
          <w:i/>
          <w:iCs/>
          <w:sz w:val="22"/>
          <w:lang w:eastAsia="en-US"/>
        </w:rPr>
      </w:pPr>
      <w:r w:rsidRPr="00B12833">
        <w:rPr>
          <w:rFonts w:ascii="Calibri" w:eastAsia="Calibri" w:hAnsi="Calibri" w:cs="Times New Roman"/>
          <w:i/>
          <w:iCs/>
          <w:sz w:val="22"/>
          <w:lang w:eastAsia="en-US"/>
        </w:rPr>
        <w:t>Plages horaires de 8h00 à 18h00</w:t>
      </w:r>
    </w:p>
    <w:p w14:paraId="56A3956B" w14:textId="44DDADCD" w:rsidR="00A06804" w:rsidRPr="00726832" w:rsidRDefault="00B12833" w:rsidP="00726832">
      <w:pPr>
        <w:widowControl/>
        <w:autoSpaceDE/>
        <w:autoSpaceDN/>
        <w:adjustRightInd/>
        <w:spacing w:after="200" w:line="276" w:lineRule="auto"/>
        <w:jc w:val="left"/>
        <w:rPr>
          <w:rFonts w:ascii="Calibri" w:eastAsia="Calibri" w:hAnsi="Calibri" w:cs="Times New Roman"/>
          <w:i/>
          <w:iCs/>
          <w:sz w:val="22"/>
          <w:lang w:eastAsia="en-US"/>
        </w:rPr>
      </w:pPr>
      <w:r w:rsidRPr="00B12833">
        <w:rPr>
          <w:rFonts w:ascii="Calibri" w:eastAsia="Calibri" w:hAnsi="Calibri" w:cs="Times New Roman"/>
          <w:i/>
          <w:iCs/>
          <w:sz w:val="22"/>
          <w:lang w:eastAsia="en-US"/>
        </w:rPr>
        <w:t>Pause méridienne obligatoire de ¾ d’heure minimum.</w:t>
      </w:r>
    </w:p>
    <w:p w14:paraId="33B49986" w14:textId="415B76D8" w:rsidR="00A06804" w:rsidRDefault="00A06804" w:rsidP="009619C6">
      <w:pPr>
        <w:rPr>
          <w:rFonts w:asciiTheme="majorHAnsi" w:eastAsia="Times New Roman" w:hAnsiTheme="majorHAnsi"/>
          <w:b/>
          <w:bCs/>
          <w:sz w:val="20"/>
          <w:szCs w:val="20"/>
        </w:rPr>
      </w:pPr>
      <w:r w:rsidRPr="00A06804">
        <w:rPr>
          <w:rFonts w:asciiTheme="majorHAnsi" w:eastAsia="Times New Roman" w:hAnsiTheme="majorHAnsi"/>
          <w:b/>
          <w:bCs/>
          <w:sz w:val="20"/>
          <w:szCs w:val="20"/>
          <w:u w:val="single"/>
        </w:rPr>
        <w:t xml:space="preserve">Article </w:t>
      </w:r>
      <w:r w:rsidR="00726832">
        <w:rPr>
          <w:rFonts w:asciiTheme="majorHAnsi" w:eastAsia="Times New Roman" w:hAnsiTheme="majorHAnsi"/>
          <w:b/>
          <w:bCs/>
          <w:sz w:val="20"/>
          <w:szCs w:val="20"/>
          <w:u w:val="single"/>
        </w:rPr>
        <w:t>5</w:t>
      </w:r>
      <w:r w:rsidRPr="00A06804">
        <w:rPr>
          <w:rFonts w:asciiTheme="majorHAnsi" w:eastAsia="Times New Roman" w:hAnsiTheme="majorHAnsi"/>
          <w:b/>
          <w:bCs/>
          <w:sz w:val="20"/>
          <w:szCs w:val="20"/>
          <w:u w:val="single"/>
        </w:rPr>
        <w:t> :</w:t>
      </w:r>
      <w:r w:rsidRPr="00A06804">
        <w:rPr>
          <w:rFonts w:asciiTheme="majorHAnsi" w:eastAsia="Times New Roman" w:hAnsiTheme="majorHAnsi"/>
          <w:sz w:val="20"/>
          <w:szCs w:val="20"/>
        </w:rPr>
        <w:t xml:space="preserve"> </w:t>
      </w:r>
      <w:r w:rsidRPr="00A06804">
        <w:rPr>
          <w:rFonts w:asciiTheme="majorHAnsi" w:eastAsia="Times New Roman" w:hAnsiTheme="majorHAnsi"/>
          <w:b/>
          <w:bCs/>
          <w:sz w:val="20"/>
          <w:szCs w:val="20"/>
        </w:rPr>
        <w:t>Dérogations liées à des sujétions particulières</w:t>
      </w:r>
    </w:p>
    <w:p w14:paraId="2D013490" w14:textId="224A3B86" w:rsidR="00A06804" w:rsidRDefault="00A06804" w:rsidP="009619C6">
      <w:pPr>
        <w:rPr>
          <w:rFonts w:asciiTheme="majorHAnsi" w:eastAsia="Times New Roman" w:hAnsiTheme="majorHAnsi"/>
          <w:b/>
          <w:bCs/>
          <w:sz w:val="20"/>
          <w:szCs w:val="20"/>
        </w:rPr>
      </w:pPr>
    </w:p>
    <w:p w14:paraId="14DA5AE6" w14:textId="5E480BF6" w:rsidR="00A06804" w:rsidRPr="00A06804" w:rsidRDefault="00A06804" w:rsidP="009619C6">
      <w:pPr>
        <w:rPr>
          <w:rFonts w:asciiTheme="majorHAnsi" w:eastAsia="Times New Roman" w:hAnsiTheme="majorHAnsi"/>
          <w:i/>
          <w:iCs/>
          <w:sz w:val="20"/>
          <w:szCs w:val="20"/>
        </w:rPr>
      </w:pPr>
      <w:r w:rsidRPr="00F72F88">
        <w:rPr>
          <w:rFonts w:asciiTheme="majorHAnsi" w:eastAsia="Times New Roman" w:hAnsiTheme="majorHAnsi"/>
          <w:i/>
          <w:iCs/>
          <w:sz w:val="20"/>
          <w:szCs w:val="20"/>
          <w:highlight w:val="yellow"/>
        </w:rPr>
        <w:t>Les indiquer le cas échéant</w:t>
      </w:r>
      <w:r w:rsidR="00F72F88" w:rsidRPr="00F72F88">
        <w:rPr>
          <w:rFonts w:asciiTheme="majorHAnsi" w:eastAsia="Times New Roman" w:hAnsiTheme="majorHAnsi"/>
          <w:i/>
          <w:iCs/>
          <w:sz w:val="20"/>
          <w:szCs w:val="20"/>
          <w:highlight w:val="yellow"/>
        </w:rPr>
        <w:t xml:space="preserve"> sinon supprimer cet article.</w:t>
      </w:r>
    </w:p>
    <w:p w14:paraId="2D0ACF00" w14:textId="12B3F0F8" w:rsidR="0052696E" w:rsidRPr="00B45337" w:rsidRDefault="0052696E" w:rsidP="009619C6">
      <w:pPr>
        <w:rPr>
          <w:rFonts w:asciiTheme="majorHAnsi" w:eastAsia="Times New Roman" w:hAnsiTheme="majorHAnsi"/>
          <w:i/>
          <w:iCs/>
          <w:sz w:val="20"/>
          <w:szCs w:val="20"/>
        </w:rPr>
      </w:pPr>
    </w:p>
    <w:p w14:paraId="1C3015E4" w14:textId="119E480E" w:rsidR="0052696E" w:rsidRPr="00B45337" w:rsidRDefault="0052696E" w:rsidP="009619C6">
      <w:pPr>
        <w:rPr>
          <w:rFonts w:asciiTheme="majorHAnsi" w:eastAsia="Times New Roman" w:hAnsiTheme="majorHAnsi"/>
          <w:b/>
          <w:bCs/>
          <w:sz w:val="20"/>
          <w:szCs w:val="20"/>
        </w:rPr>
      </w:pPr>
      <w:r w:rsidRPr="00B45337">
        <w:rPr>
          <w:rFonts w:asciiTheme="majorHAnsi" w:eastAsia="Times New Roman" w:hAnsiTheme="majorHAnsi"/>
          <w:b/>
          <w:bCs/>
          <w:sz w:val="20"/>
          <w:szCs w:val="20"/>
          <w:u w:val="single"/>
        </w:rPr>
        <w:t xml:space="preserve">Article </w:t>
      </w:r>
      <w:r w:rsidR="00726832">
        <w:rPr>
          <w:rFonts w:asciiTheme="majorHAnsi" w:eastAsia="Times New Roman" w:hAnsiTheme="majorHAnsi"/>
          <w:b/>
          <w:bCs/>
          <w:sz w:val="20"/>
          <w:szCs w:val="20"/>
          <w:u w:val="single"/>
        </w:rPr>
        <w:t>6</w:t>
      </w:r>
      <w:r w:rsidRPr="00B45337">
        <w:rPr>
          <w:rFonts w:asciiTheme="majorHAnsi" w:eastAsia="Times New Roman" w:hAnsiTheme="majorHAnsi"/>
          <w:b/>
          <w:bCs/>
          <w:sz w:val="20"/>
          <w:szCs w:val="20"/>
        </w:rPr>
        <w:t> : Modalités de réalisation de la journée de solidarité</w:t>
      </w:r>
    </w:p>
    <w:p w14:paraId="5EF96C86" w14:textId="77777777" w:rsidR="009619C6" w:rsidRPr="00B45337" w:rsidRDefault="009619C6" w:rsidP="009619C6">
      <w:pPr>
        <w:rPr>
          <w:rFonts w:asciiTheme="majorHAnsi" w:eastAsia="Times New Roman" w:hAnsiTheme="majorHAnsi"/>
          <w:sz w:val="20"/>
          <w:szCs w:val="20"/>
        </w:rPr>
      </w:pPr>
    </w:p>
    <w:p w14:paraId="1C70C454" w14:textId="05573F52" w:rsidR="00A06804" w:rsidRPr="00A06804" w:rsidRDefault="00A06804" w:rsidP="00A06804">
      <w:pPr>
        <w:widowControl/>
        <w:autoSpaceDE/>
        <w:autoSpaceDN/>
        <w:adjustRightInd/>
        <w:spacing w:line="240" w:lineRule="atLeast"/>
        <w:contextualSpacing/>
        <w:jc w:val="left"/>
        <w:rPr>
          <w:rFonts w:asciiTheme="majorHAnsi" w:eastAsia="Calibri" w:hAnsiTheme="majorHAnsi" w:cs="Calibri"/>
          <w:sz w:val="20"/>
          <w:szCs w:val="20"/>
          <w:lang w:eastAsia="en-US"/>
        </w:rPr>
      </w:pPr>
      <w:r w:rsidRPr="00A06804">
        <w:rPr>
          <w:rFonts w:asciiTheme="majorHAnsi" w:eastAsia="Calibri" w:hAnsiTheme="majorHAnsi" w:cs="Calibri"/>
          <w:sz w:val="20"/>
          <w:szCs w:val="20"/>
          <w:lang w:eastAsia="en-US"/>
        </w:rPr>
        <w:t xml:space="preserve">La journée de solidarité </w:t>
      </w:r>
      <w:r w:rsidR="00F72F88">
        <w:rPr>
          <w:rFonts w:asciiTheme="majorHAnsi" w:eastAsia="Calibri" w:hAnsiTheme="majorHAnsi" w:cs="Calibri"/>
          <w:sz w:val="20"/>
          <w:szCs w:val="20"/>
          <w:lang w:eastAsia="en-US"/>
        </w:rPr>
        <w:t>doit</w:t>
      </w:r>
      <w:r w:rsidRPr="00A06804">
        <w:rPr>
          <w:rFonts w:asciiTheme="majorHAnsi" w:eastAsia="Calibri" w:hAnsiTheme="majorHAnsi" w:cs="Calibri"/>
          <w:sz w:val="20"/>
          <w:szCs w:val="20"/>
          <w:lang w:eastAsia="en-US"/>
        </w:rPr>
        <w:t xml:space="preserve"> être accomplie selon la modalité suivante : </w:t>
      </w:r>
    </w:p>
    <w:p w14:paraId="341B0E29" w14:textId="77777777" w:rsidR="00A06804" w:rsidRDefault="00A06804" w:rsidP="00A06804">
      <w:pPr>
        <w:widowControl/>
        <w:autoSpaceDE/>
        <w:autoSpaceDN/>
        <w:adjustRightInd/>
        <w:spacing w:line="240" w:lineRule="atLeast"/>
        <w:contextualSpacing/>
        <w:jc w:val="left"/>
        <w:rPr>
          <w:rFonts w:asciiTheme="majorHAnsi" w:eastAsia="Calibri" w:hAnsiTheme="majorHAnsi" w:cs="Calibri"/>
          <w:b/>
          <w:bCs/>
          <w:sz w:val="20"/>
          <w:szCs w:val="20"/>
          <w:lang w:eastAsia="en-US"/>
        </w:rPr>
      </w:pPr>
    </w:p>
    <w:p w14:paraId="2D2880D7" w14:textId="0CFB0C92" w:rsidR="00A06804" w:rsidRDefault="00A06804" w:rsidP="00A06804">
      <w:pPr>
        <w:widowControl/>
        <w:autoSpaceDE/>
        <w:autoSpaceDN/>
        <w:adjustRightInd/>
        <w:spacing w:line="240" w:lineRule="atLeast"/>
        <w:contextualSpacing/>
        <w:jc w:val="left"/>
        <w:rPr>
          <w:rFonts w:asciiTheme="majorHAnsi" w:eastAsia="Calibri" w:hAnsiTheme="majorHAnsi" w:cs="Calibri"/>
          <w:b/>
          <w:bCs/>
          <w:i/>
          <w:iCs/>
          <w:sz w:val="20"/>
          <w:szCs w:val="20"/>
          <w:lang w:eastAsia="en-US"/>
        </w:rPr>
      </w:pPr>
      <w:commentRangeStart w:id="1"/>
      <w:r w:rsidRPr="00F72F88">
        <w:rPr>
          <w:rFonts w:asciiTheme="majorHAnsi" w:eastAsia="Calibri" w:hAnsiTheme="majorHAnsi" w:cs="Calibri"/>
          <w:b/>
          <w:bCs/>
          <w:sz w:val="20"/>
          <w:szCs w:val="20"/>
          <w:highlight w:val="yellow"/>
          <w:lang w:eastAsia="en-US"/>
        </w:rPr>
        <w:t xml:space="preserve">CHOISIR </w:t>
      </w:r>
      <w:r w:rsidRPr="00F72F88">
        <w:rPr>
          <w:rFonts w:asciiTheme="majorHAnsi" w:eastAsia="Calibri" w:hAnsiTheme="majorHAnsi" w:cs="Calibri"/>
          <w:b/>
          <w:bCs/>
          <w:i/>
          <w:iCs/>
          <w:sz w:val="20"/>
          <w:szCs w:val="20"/>
          <w:highlight w:val="yellow"/>
          <w:lang w:eastAsia="en-US"/>
        </w:rPr>
        <w:t>suivant le cas :</w:t>
      </w:r>
      <w:commentRangeEnd w:id="1"/>
      <w:r w:rsidR="00F72F88" w:rsidRPr="00F72F88">
        <w:rPr>
          <w:rStyle w:val="Marquedecommentaire"/>
          <w:highlight w:val="yellow"/>
        </w:rPr>
        <w:commentReference w:id="1"/>
      </w:r>
    </w:p>
    <w:p w14:paraId="161DF011" w14:textId="77777777" w:rsidR="00A06804" w:rsidRPr="00A06804" w:rsidRDefault="00A06804" w:rsidP="00A06804">
      <w:pPr>
        <w:widowControl/>
        <w:autoSpaceDE/>
        <w:autoSpaceDN/>
        <w:adjustRightInd/>
        <w:spacing w:line="240" w:lineRule="atLeast"/>
        <w:contextualSpacing/>
        <w:jc w:val="left"/>
        <w:rPr>
          <w:rFonts w:asciiTheme="majorHAnsi" w:eastAsia="Calibri" w:hAnsiTheme="majorHAnsi" w:cs="Calibri"/>
          <w:b/>
          <w:bCs/>
          <w:i/>
          <w:iCs/>
          <w:sz w:val="20"/>
          <w:szCs w:val="20"/>
          <w:lang w:eastAsia="en-US"/>
        </w:rPr>
      </w:pPr>
    </w:p>
    <w:p w14:paraId="05E38609" w14:textId="77777777" w:rsidR="00A06804" w:rsidRPr="00F72F88" w:rsidRDefault="00A06804" w:rsidP="00A06804">
      <w:pPr>
        <w:widowControl/>
        <w:numPr>
          <w:ilvl w:val="0"/>
          <w:numId w:val="35"/>
        </w:numPr>
        <w:autoSpaceDE/>
        <w:autoSpaceDN/>
        <w:adjustRightInd/>
        <w:spacing w:line="240" w:lineRule="atLeast"/>
        <w:contextualSpacing/>
        <w:jc w:val="left"/>
        <w:rPr>
          <w:rFonts w:asciiTheme="majorHAnsi" w:eastAsia="Calibri" w:hAnsiTheme="majorHAnsi" w:cs="Calibri"/>
          <w:i/>
          <w:iCs/>
          <w:sz w:val="20"/>
          <w:szCs w:val="20"/>
          <w:highlight w:val="yellow"/>
          <w:lang w:eastAsia="en-US"/>
        </w:rPr>
      </w:pPr>
      <w:r w:rsidRPr="00F72F88">
        <w:rPr>
          <w:rFonts w:asciiTheme="majorHAnsi" w:eastAsia="Calibri" w:hAnsiTheme="majorHAnsi" w:cs="Calibri"/>
          <w:i/>
          <w:iCs/>
          <w:sz w:val="20"/>
          <w:szCs w:val="20"/>
          <w:highlight w:val="yellow"/>
          <w:lang w:eastAsia="en-US"/>
        </w:rPr>
        <w:t>Travail d’un jour férié précédemment chômé autre que le 1</w:t>
      </w:r>
      <w:r w:rsidRPr="00F72F88">
        <w:rPr>
          <w:rFonts w:asciiTheme="majorHAnsi" w:eastAsia="Calibri" w:hAnsiTheme="majorHAnsi" w:cs="Calibri"/>
          <w:i/>
          <w:iCs/>
          <w:sz w:val="20"/>
          <w:szCs w:val="20"/>
          <w:highlight w:val="yellow"/>
          <w:vertAlign w:val="superscript"/>
          <w:lang w:eastAsia="en-US"/>
        </w:rPr>
        <w:t>er</w:t>
      </w:r>
      <w:r w:rsidRPr="00F72F88">
        <w:rPr>
          <w:rFonts w:asciiTheme="majorHAnsi" w:eastAsia="Calibri" w:hAnsiTheme="majorHAnsi" w:cs="Calibri"/>
          <w:i/>
          <w:iCs/>
          <w:sz w:val="20"/>
          <w:szCs w:val="20"/>
          <w:highlight w:val="yellow"/>
          <w:lang w:eastAsia="en-US"/>
        </w:rPr>
        <w:t xml:space="preserve"> mai,</w:t>
      </w:r>
    </w:p>
    <w:p w14:paraId="0499B727" w14:textId="77777777" w:rsidR="00A06804" w:rsidRPr="00F72F88" w:rsidRDefault="00A06804" w:rsidP="00A06804">
      <w:pPr>
        <w:widowControl/>
        <w:autoSpaceDE/>
        <w:autoSpaceDN/>
        <w:adjustRightInd/>
        <w:spacing w:line="240" w:lineRule="atLeast"/>
        <w:contextualSpacing/>
        <w:jc w:val="left"/>
        <w:rPr>
          <w:rFonts w:asciiTheme="majorHAnsi" w:eastAsia="Calibri" w:hAnsiTheme="majorHAnsi" w:cs="Calibri"/>
          <w:b/>
          <w:bCs/>
          <w:i/>
          <w:iCs/>
          <w:sz w:val="20"/>
          <w:szCs w:val="20"/>
          <w:highlight w:val="yellow"/>
          <w:lang w:eastAsia="en-US"/>
        </w:rPr>
      </w:pPr>
      <w:proofErr w:type="gramStart"/>
      <w:r w:rsidRPr="00F72F88">
        <w:rPr>
          <w:rFonts w:asciiTheme="majorHAnsi" w:eastAsia="Calibri" w:hAnsiTheme="majorHAnsi" w:cs="Calibri"/>
          <w:b/>
          <w:bCs/>
          <w:i/>
          <w:iCs/>
          <w:sz w:val="20"/>
          <w:szCs w:val="20"/>
          <w:highlight w:val="yellow"/>
          <w:lang w:eastAsia="en-US"/>
        </w:rPr>
        <w:t>Ou</w:t>
      </w:r>
      <w:proofErr w:type="gramEnd"/>
    </w:p>
    <w:p w14:paraId="18140945" w14:textId="77777777" w:rsidR="00A06804" w:rsidRPr="00F72F88" w:rsidRDefault="00A06804" w:rsidP="00A06804">
      <w:pPr>
        <w:widowControl/>
        <w:numPr>
          <w:ilvl w:val="0"/>
          <w:numId w:val="35"/>
        </w:numPr>
        <w:autoSpaceDE/>
        <w:autoSpaceDN/>
        <w:adjustRightInd/>
        <w:spacing w:line="240" w:lineRule="atLeast"/>
        <w:contextualSpacing/>
        <w:jc w:val="left"/>
        <w:rPr>
          <w:rFonts w:asciiTheme="majorHAnsi" w:eastAsia="Calibri" w:hAnsiTheme="majorHAnsi" w:cs="Calibri"/>
          <w:i/>
          <w:iCs/>
          <w:sz w:val="20"/>
          <w:szCs w:val="20"/>
          <w:highlight w:val="yellow"/>
          <w:lang w:eastAsia="en-US"/>
        </w:rPr>
      </w:pPr>
      <w:r w:rsidRPr="00F72F88">
        <w:rPr>
          <w:rFonts w:asciiTheme="majorHAnsi" w:eastAsia="Calibri" w:hAnsiTheme="majorHAnsi" w:cs="Calibri"/>
          <w:i/>
          <w:iCs/>
          <w:sz w:val="20"/>
          <w:szCs w:val="20"/>
          <w:highlight w:val="yellow"/>
          <w:lang w:eastAsia="en-US"/>
        </w:rPr>
        <w:t>Travail d’un jour de RTT tel que prévu par les règles en vigueur,</w:t>
      </w:r>
    </w:p>
    <w:p w14:paraId="53B45516" w14:textId="77777777" w:rsidR="00A06804" w:rsidRPr="00F72F88" w:rsidRDefault="00A06804" w:rsidP="00A06804">
      <w:pPr>
        <w:widowControl/>
        <w:autoSpaceDE/>
        <w:autoSpaceDN/>
        <w:adjustRightInd/>
        <w:spacing w:line="240" w:lineRule="atLeast"/>
        <w:contextualSpacing/>
        <w:jc w:val="left"/>
        <w:rPr>
          <w:rFonts w:asciiTheme="majorHAnsi" w:eastAsia="Calibri" w:hAnsiTheme="majorHAnsi" w:cs="Calibri"/>
          <w:b/>
          <w:bCs/>
          <w:i/>
          <w:iCs/>
          <w:sz w:val="20"/>
          <w:szCs w:val="20"/>
          <w:highlight w:val="yellow"/>
          <w:lang w:eastAsia="en-US"/>
        </w:rPr>
      </w:pPr>
      <w:proofErr w:type="gramStart"/>
      <w:r w:rsidRPr="00F72F88">
        <w:rPr>
          <w:rFonts w:asciiTheme="majorHAnsi" w:eastAsia="Calibri" w:hAnsiTheme="majorHAnsi" w:cs="Calibri"/>
          <w:b/>
          <w:bCs/>
          <w:i/>
          <w:iCs/>
          <w:sz w:val="20"/>
          <w:szCs w:val="20"/>
          <w:highlight w:val="yellow"/>
          <w:lang w:eastAsia="en-US"/>
        </w:rPr>
        <w:t>OU</w:t>
      </w:r>
      <w:proofErr w:type="gramEnd"/>
    </w:p>
    <w:p w14:paraId="121DCDE7" w14:textId="4F370E0D" w:rsidR="00A06804" w:rsidRPr="00F72F88" w:rsidRDefault="00A06804" w:rsidP="00B45337">
      <w:pPr>
        <w:widowControl/>
        <w:autoSpaceDE/>
        <w:autoSpaceDN/>
        <w:adjustRightInd/>
        <w:spacing w:line="240" w:lineRule="atLeast"/>
        <w:contextualSpacing/>
        <w:jc w:val="left"/>
        <w:rPr>
          <w:rFonts w:asciiTheme="majorHAnsi" w:eastAsia="Calibri" w:hAnsiTheme="majorHAnsi" w:cs="Calibri"/>
          <w:b/>
          <w:bCs/>
          <w:i/>
          <w:iCs/>
          <w:sz w:val="20"/>
          <w:szCs w:val="20"/>
          <w:lang w:eastAsia="en-US"/>
        </w:rPr>
      </w:pPr>
      <w:r w:rsidRPr="00F72F88">
        <w:rPr>
          <w:rFonts w:asciiTheme="majorHAnsi" w:eastAsia="Calibri" w:hAnsiTheme="majorHAnsi" w:cs="Calibri"/>
          <w:i/>
          <w:iCs/>
          <w:sz w:val="20"/>
          <w:szCs w:val="20"/>
          <w:highlight w:val="yellow"/>
          <w:lang w:eastAsia="en-US"/>
        </w:rPr>
        <w:t xml:space="preserve">- Autre modalité permettant le travail de 7 heures précédemment non travaillées, à l’exclusion des jours de congé annuel </w:t>
      </w:r>
      <w:r w:rsidRPr="00F72F88">
        <w:rPr>
          <w:rFonts w:asciiTheme="majorHAnsi" w:eastAsia="Calibri" w:hAnsiTheme="majorHAnsi" w:cs="Calibri"/>
          <w:b/>
          <w:bCs/>
          <w:i/>
          <w:iCs/>
          <w:sz w:val="20"/>
          <w:szCs w:val="20"/>
          <w:highlight w:val="yellow"/>
          <w:lang w:eastAsia="en-US"/>
        </w:rPr>
        <w:t>(préciser cette modalité)</w:t>
      </w:r>
    </w:p>
    <w:p w14:paraId="0E22DD18" w14:textId="6A88A96C" w:rsidR="00373DD3" w:rsidRDefault="00373DD3" w:rsidP="00B45337">
      <w:pPr>
        <w:widowControl/>
        <w:autoSpaceDE/>
        <w:autoSpaceDN/>
        <w:adjustRightInd/>
        <w:spacing w:line="240" w:lineRule="atLeast"/>
        <w:contextualSpacing/>
        <w:jc w:val="left"/>
        <w:rPr>
          <w:rFonts w:asciiTheme="majorHAnsi" w:eastAsia="Calibri" w:hAnsiTheme="majorHAnsi" w:cs="Calibri"/>
          <w:i/>
          <w:iCs/>
          <w:sz w:val="20"/>
          <w:szCs w:val="20"/>
          <w:lang w:eastAsia="en-US"/>
        </w:rPr>
      </w:pPr>
    </w:p>
    <w:p w14:paraId="3EBD5D2C" w14:textId="11243214" w:rsidR="00A06804" w:rsidRDefault="00373DD3" w:rsidP="00B45337">
      <w:pPr>
        <w:widowControl/>
        <w:autoSpaceDE/>
        <w:autoSpaceDN/>
        <w:adjustRightInd/>
        <w:spacing w:line="240" w:lineRule="atLeast"/>
        <w:contextualSpacing/>
        <w:jc w:val="left"/>
        <w:rPr>
          <w:rFonts w:asciiTheme="majorHAnsi" w:eastAsia="Calibri" w:hAnsiTheme="majorHAnsi" w:cs="Calibri"/>
          <w:sz w:val="20"/>
          <w:szCs w:val="20"/>
          <w:lang w:eastAsia="en-US"/>
        </w:rPr>
      </w:pPr>
      <w:r>
        <w:rPr>
          <w:rFonts w:asciiTheme="majorHAnsi" w:eastAsia="Calibri" w:hAnsiTheme="majorHAnsi" w:cs="Calibri"/>
          <w:sz w:val="20"/>
          <w:szCs w:val="20"/>
          <w:lang w:eastAsia="en-US"/>
        </w:rPr>
        <w:t>Pour</w:t>
      </w:r>
      <w:r w:rsidRPr="00373DD3">
        <w:rPr>
          <w:rFonts w:asciiTheme="majorHAnsi" w:eastAsia="Calibri" w:hAnsiTheme="majorHAnsi" w:cs="Calibri"/>
          <w:sz w:val="20"/>
          <w:szCs w:val="20"/>
          <w:lang w:eastAsia="en-US"/>
        </w:rPr>
        <w:t xml:space="preserve"> </w:t>
      </w:r>
      <w:r>
        <w:rPr>
          <w:rFonts w:asciiTheme="majorHAnsi" w:eastAsia="Calibri" w:hAnsiTheme="majorHAnsi" w:cs="Calibri"/>
          <w:sz w:val="20"/>
          <w:szCs w:val="20"/>
          <w:lang w:eastAsia="en-US"/>
        </w:rPr>
        <w:t>l</w:t>
      </w:r>
      <w:r w:rsidRPr="00373DD3">
        <w:rPr>
          <w:rFonts w:asciiTheme="majorHAnsi" w:eastAsia="Calibri" w:hAnsiTheme="majorHAnsi" w:cs="Calibri"/>
          <w:sz w:val="20"/>
          <w:szCs w:val="20"/>
          <w:lang w:eastAsia="en-US"/>
        </w:rPr>
        <w:t>es agents exerçant leurs fonctions à temps partiel</w:t>
      </w:r>
      <w:r>
        <w:rPr>
          <w:rFonts w:asciiTheme="majorHAnsi" w:eastAsia="Calibri" w:hAnsiTheme="majorHAnsi" w:cs="Calibri"/>
          <w:sz w:val="20"/>
          <w:szCs w:val="20"/>
          <w:lang w:eastAsia="en-US"/>
        </w:rPr>
        <w:t xml:space="preserve"> ou</w:t>
      </w:r>
      <w:r w:rsidRPr="00373DD3">
        <w:rPr>
          <w:rFonts w:asciiTheme="majorHAnsi" w:eastAsia="Calibri" w:hAnsiTheme="majorHAnsi" w:cs="Calibri"/>
          <w:sz w:val="20"/>
          <w:szCs w:val="20"/>
          <w:lang w:eastAsia="en-US"/>
        </w:rPr>
        <w:t xml:space="preserve"> à temps non complet, les sept heures de cette journée de travail sont proratisées par rapport à la quotité de temps de travail correspondante.</w:t>
      </w:r>
    </w:p>
    <w:p w14:paraId="4545BA40" w14:textId="77777777" w:rsidR="00A06804" w:rsidRPr="00B45337" w:rsidRDefault="00A06804" w:rsidP="00B45337">
      <w:pPr>
        <w:widowControl/>
        <w:autoSpaceDE/>
        <w:autoSpaceDN/>
        <w:adjustRightInd/>
        <w:spacing w:line="240" w:lineRule="atLeast"/>
        <w:contextualSpacing/>
        <w:jc w:val="left"/>
        <w:rPr>
          <w:rFonts w:asciiTheme="majorHAnsi" w:eastAsia="Calibri" w:hAnsiTheme="majorHAnsi" w:cs="Calibri"/>
          <w:sz w:val="20"/>
          <w:szCs w:val="20"/>
          <w:lang w:eastAsia="en-US"/>
        </w:rPr>
      </w:pPr>
    </w:p>
    <w:p w14:paraId="0885B8B1" w14:textId="0C723062" w:rsidR="00B45337" w:rsidRPr="00B45337" w:rsidRDefault="00B45337" w:rsidP="00B45337">
      <w:pPr>
        <w:widowControl/>
        <w:autoSpaceDE/>
        <w:autoSpaceDN/>
        <w:adjustRightInd/>
        <w:spacing w:line="240" w:lineRule="atLeast"/>
        <w:contextualSpacing/>
        <w:jc w:val="left"/>
        <w:rPr>
          <w:rFonts w:asciiTheme="majorHAnsi" w:eastAsia="Calibri" w:hAnsiTheme="majorHAnsi" w:cs="Calibri"/>
          <w:b/>
          <w:bCs/>
          <w:sz w:val="20"/>
          <w:szCs w:val="20"/>
          <w:lang w:eastAsia="en-US"/>
        </w:rPr>
      </w:pPr>
      <w:r w:rsidRPr="00B45337">
        <w:rPr>
          <w:rFonts w:asciiTheme="majorHAnsi" w:eastAsia="Calibri" w:hAnsiTheme="majorHAnsi" w:cs="Calibri"/>
          <w:b/>
          <w:bCs/>
          <w:sz w:val="20"/>
          <w:szCs w:val="20"/>
          <w:u w:val="single"/>
          <w:lang w:eastAsia="en-US"/>
        </w:rPr>
        <w:t xml:space="preserve">Article </w:t>
      </w:r>
      <w:r w:rsidR="00726832">
        <w:rPr>
          <w:rFonts w:asciiTheme="majorHAnsi" w:eastAsia="Calibri" w:hAnsiTheme="majorHAnsi" w:cs="Calibri"/>
          <w:b/>
          <w:bCs/>
          <w:sz w:val="20"/>
          <w:szCs w:val="20"/>
          <w:u w:val="single"/>
          <w:lang w:eastAsia="en-US"/>
        </w:rPr>
        <w:t>7</w:t>
      </w:r>
      <w:r w:rsidRPr="00A06804">
        <w:rPr>
          <w:rFonts w:asciiTheme="majorHAnsi" w:eastAsia="Calibri" w:hAnsiTheme="majorHAnsi" w:cs="Calibri"/>
          <w:b/>
          <w:bCs/>
          <w:sz w:val="20"/>
          <w:szCs w:val="20"/>
          <w:u w:val="single"/>
          <w:lang w:eastAsia="en-US"/>
        </w:rPr>
        <w:t> :</w:t>
      </w:r>
      <w:r w:rsidRPr="00B45337">
        <w:rPr>
          <w:rFonts w:asciiTheme="majorHAnsi" w:eastAsia="Calibri" w:hAnsiTheme="majorHAnsi" w:cs="Calibri"/>
          <w:b/>
          <w:bCs/>
          <w:sz w:val="20"/>
          <w:szCs w:val="20"/>
          <w:lang w:eastAsia="en-US"/>
        </w:rPr>
        <w:t xml:space="preserve"> Jours de fractionnement </w:t>
      </w:r>
    </w:p>
    <w:p w14:paraId="2E09B712" w14:textId="45C0F805" w:rsidR="009619C6" w:rsidRPr="00B45337" w:rsidRDefault="009619C6" w:rsidP="0059543C">
      <w:pPr>
        <w:rPr>
          <w:rFonts w:asciiTheme="majorHAnsi" w:eastAsia="Times New Roman" w:hAnsiTheme="majorHAnsi"/>
          <w:b/>
          <w:sz w:val="20"/>
          <w:szCs w:val="20"/>
          <w:u w:val="single"/>
        </w:rPr>
      </w:pPr>
    </w:p>
    <w:p w14:paraId="16F7A06D" w14:textId="3DCFE319" w:rsidR="009619C6" w:rsidRPr="00B45337" w:rsidRDefault="00B45337" w:rsidP="0059543C">
      <w:pPr>
        <w:rPr>
          <w:rFonts w:asciiTheme="majorHAnsi" w:eastAsia="Times New Roman" w:hAnsiTheme="majorHAnsi"/>
          <w:bCs/>
          <w:sz w:val="20"/>
          <w:szCs w:val="20"/>
        </w:rPr>
      </w:pPr>
      <w:r w:rsidRPr="00B45337">
        <w:rPr>
          <w:rFonts w:asciiTheme="majorHAnsi" w:eastAsia="Times New Roman" w:hAnsiTheme="majorHAnsi"/>
          <w:bCs/>
          <w:sz w:val="20"/>
          <w:szCs w:val="20"/>
        </w:rPr>
        <w:t xml:space="preserve">Un jour de congé supplémentaire est attribué </w:t>
      </w:r>
      <w:r w:rsidR="00277C9B">
        <w:rPr>
          <w:rFonts w:asciiTheme="majorHAnsi" w:eastAsia="Times New Roman" w:hAnsiTheme="majorHAnsi"/>
          <w:bCs/>
          <w:sz w:val="20"/>
          <w:szCs w:val="20"/>
        </w:rPr>
        <w:t>à l’agent</w:t>
      </w:r>
      <w:r w:rsidRPr="00B45337">
        <w:rPr>
          <w:rFonts w:asciiTheme="majorHAnsi" w:eastAsia="Times New Roman" w:hAnsiTheme="majorHAnsi"/>
          <w:bCs/>
          <w:sz w:val="20"/>
          <w:szCs w:val="20"/>
        </w:rPr>
        <w:t xml:space="preserve"> dont le nombre de jours de congé pris en dehors de la période du 1er mai au 31 octobre est de cinq, six ou sept jours ; il est attribué un deuxième jour de congé supplémentaire lorsque ce nombre est au moins égal à huit jours.</w:t>
      </w:r>
    </w:p>
    <w:p w14:paraId="2FBD4763" w14:textId="77777777" w:rsidR="00B45337" w:rsidRPr="00B45337" w:rsidRDefault="00B45337" w:rsidP="0059543C">
      <w:pPr>
        <w:rPr>
          <w:rFonts w:asciiTheme="majorHAnsi" w:eastAsia="Times New Roman" w:hAnsiTheme="majorHAnsi"/>
          <w:b/>
          <w:sz w:val="20"/>
          <w:szCs w:val="20"/>
          <w:u w:val="single"/>
        </w:rPr>
      </w:pPr>
    </w:p>
    <w:p w14:paraId="51C20207" w14:textId="662E98EF" w:rsidR="0059543C" w:rsidRPr="00B45337" w:rsidRDefault="0059543C" w:rsidP="0059543C">
      <w:pPr>
        <w:rPr>
          <w:rFonts w:asciiTheme="majorHAnsi" w:eastAsia="Times New Roman" w:hAnsiTheme="majorHAnsi"/>
          <w:b/>
          <w:sz w:val="20"/>
          <w:szCs w:val="20"/>
          <w:u w:val="single"/>
        </w:rPr>
      </w:pPr>
      <w:r w:rsidRPr="00B45337">
        <w:rPr>
          <w:rFonts w:asciiTheme="majorHAnsi" w:eastAsia="Times New Roman" w:hAnsiTheme="majorHAnsi"/>
          <w:b/>
          <w:sz w:val="20"/>
          <w:szCs w:val="20"/>
          <w:u w:val="single"/>
        </w:rPr>
        <w:t xml:space="preserve">Article </w:t>
      </w:r>
      <w:r w:rsidR="00726832">
        <w:rPr>
          <w:rFonts w:asciiTheme="majorHAnsi" w:eastAsia="Times New Roman" w:hAnsiTheme="majorHAnsi"/>
          <w:b/>
          <w:sz w:val="20"/>
          <w:szCs w:val="20"/>
          <w:u w:val="single"/>
        </w:rPr>
        <w:t>8</w:t>
      </w:r>
      <w:r w:rsidR="00B45337" w:rsidRPr="00B45337">
        <w:rPr>
          <w:rFonts w:asciiTheme="majorHAnsi" w:eastAsia="Times New Roman" w:hAnsiTheme="majorHAnsi"/>
          <w:b/>
          <w:sz w:val="20"/>
          <w:szCs w:val="20"/>
          <w:u w:val="single"/>
        </w:rPr>
        <w:t xml:space="preserve"> </w:t>
      </w:r>
      <w:r w:rsidRPr="00B45337">
        <w:rPr>
          <w:rFonts w:asciiTheme="majorHAnsi" w:eastAsia="Times New Roman" w:hAnsiTheme="majorHAnsi"/>
          <w:b/>
          <w:sz w:val="20"/>
          <w:szCs w:val="20"/>
          <w:u w:val="single"/>
        </w:rPr>
        <w:t>:</w:t>
      </w:r>
      <w:r w:rsidRPr="00B45337">
        <w:rPr>
          <w:rFonts w:asciiTheme="majorHAnsi" w:eastAsia="Times New Roman" w:hAnsiTheme="majorHAnsi"/>
          <w:b/>
          <w:sz w:val="20"/>
          <w:szCs w:val="20"/>
        </w:rPr>
        <w:t xml:space="preserve"> Date d’effet</w:t>
      </w:r>
    </w:p>
    <w:p w14:paraId="1AD4AB06" w14:textId="77777777" w:rsidR="0059543C" w:rsidRPr="00B45337" w:rsidRDefault="0059543C" w:rsidP="0059543C">
      <w:pPr>
        <w:rPr>
          <w:rFonts w:asciiTheme="majorHAnsi" w:eastAsia="Times New Roman" w:hAnsiTheme="majorHAnsi"/>
          <w:b/>
          <w:sz w:val="20"/>
          <w:szCs w:val="20"/>
        </w:rPr>
      </w:pPr>
    </w:p>
    <w:p w14:paraId="6BB1CEE8" w14:textId="361CCF74" w:rsidR="0059543C" w:rsidRPr="00B45337" w:rsidRDefault="0059543C" w:rsidP="0059543C">
      <w:pPr>
        <w:rPr>
          <w:rFonts w:asciiTheme="majorHAnsi" w:eastAsia="Times New Roman" w:hAnsiTheme="majorHAnsi"/>
          <w:b/>
          <w:sz w:val="20"/>
          <w:szCs w:val="20"/>
        </w:rPr>
      </w:pPr>
      <w:r w:rsidRPr="00B45337">
        <w:rPr>
          <w:rFonts w:asciiTheme="majorHAnsi" w:hAnsiTheme="majorHAnsi" w:cs="Arial"/>
          <w:bCs/>
          <w:sz w:val="20"/>
          <w:szCs w:val="20"/>
        </w:rPr>
        <w:t>Les dispositions de la présente délibération entreront en vigueur à partir du ….</w:t>
      </w:r>
    </w:p>
    <w:p w14:paraId="1F5B904C" w14:textId="77777777" w:rsidR="0059543C" w:rsidRPr="00B45337" w:rsidRDefault="0059543C" w:rsidP="0059543C">
      <w:pPr>
        <w:rPr>
          <w:rFonts w:asciiTheme="majorHAnsi" w:eastAsia="Times New Roman" w:hAnsiTheme="majorHAnsi"/>
          <w:b/>
          <w:sz w:val="20"/>
          <w:szCs w:val="20"/>
        </w:rPr>
      </w:pPr>
    </w:p>
    <w:p w14:paraId="16BB6A63" w14:textId="77777777" w:rsidR="0059543C" w:rsidRPr="00B45337" w:rsidRDefault="0059543C" w:rsidP="0059543C">
      <w:pPr>
        <w:rPr>
          <w:rFonts w:asciiTheme="majorHAnsi" w:eastAsia="Times New Roman" w:hAnsiTheme="majorHAnsi"/>
          <w:b/>
          <w:sz w:val="20"/>
          <w:szCs w:val="20"/>
        </w:rPr>
      </w:pPr>
    </w:p>
    <w:p w14:paraId="2EED02FA" w14:textId="77777777" w:rsidR="0059543C" w:rsidRPr="00B45337" w:rsidRDefault="0059543C" w:rsidP="0059543C">
      <w:pPr>
        <w:rPr>
          <w:rFonts w:asciiTheme="majorHAnsi" w:eastAsia="Times New Roman" w:hAnsiTheme="majorHAnsi"/>
          <w:sz w:val="20"/>
          <w:szCs w:val="20"/>
        </w:rPr>
      </w:pPr>
    </w:p>
    <w:p w14:paraId="5597EE56" w14:textId="77777777" w:rsidR="0059543C" w:rsidRPr="00B45337" w:rsidRDefault="0059543C" w:rsidP="0059543C">
      <w:pPr>
        <w:rPr>
          <w:rFonts w:asciiTheme="majorHAnsi" w:eastAsia="Times New Roman" w:hAnsiTheme="majorHAnsi"/>
          <w:sz w:val="20"/>
          <w:szCs w:val="20"/>
        </w:rPr>
      </w:pPr>
      <w:r w:rsidRPr="00B45337">
        <w:rPr>
          <w:rFonts w:asciiTheme="majorHAnsi" w:eastAsia="Times New Roman" w:hAnsiTheme="majorHAnsi"/>
          <w:sz w:val="20"/>
          <w:szCs w:val="20"/>
        </w:rPr>
        <w:t>Après en avoir délibéré, l’organe délibérant :</w:t>
      </w:r>
    </w:p>
    <w:p w14:paraId="409F37F4" w14:textId="77777777" w:rsidR="0059543C" w:rsidRPr="00B45337" w:rsidRDefault="0059543C" w:rsidP="0059543C">
      <w:pPr>
        <w:rPr>
          <w:rFonts w:asciiTheme="majorHAnsi" w:eastAsia="Times New Roman" w:hAnsiTheme="majorHAnsi"/>
          <w:sz w:val="20"/>
          <w:szCs w:val="20"/>
        </w:rPr>
      </w:pPr>
    </w:p>
    <w:p w14:paraId="373255E5" w14:textId="77777777" w:rsidR="0059543C" w:rsidRPr="00B45337" w:rsidRDefault="0059543C" w:rsidP="0059543C">
      <w:pPr>
        <w:rPr>
          <w:rFonts w:asciiTheme="majorHAnsi" w:eastAsia="Times New Roman" w:hAnsiTheme="majorHAnsi"/>
          <w:sz w:val="20"/>
          <w:szCs w:val="20"/>
        </w:rPr>
      </w:pPr>
    </w:p>
    <w:p w14:paraId="04AA2A2F" w14:textId="77777777" w:rsidR="00DD4D09" w:rsidRPr="00DD4D09" w:rsidRDefault="00DD4D09" w:rsidP="00DD4D09">
      <w:pPr>
        <w:rPr>
          <w:rFonts w:asciiTheme="majorHAnsi" w:eastAsia="Times New Roman" w:hAnsiTheme="majorHAnsi"/>
          <w:sz w:val="20"/>
          <w:szCs w:val="20"/>
        </w:rPr>
      </w:pPr>
      <w:r w:rsidRPr="00DD4D09">
        <w:rPr>
          <w:rFonts w:asciiTheme="majorHAnsi" w:eastAsia="Times New Roman" w:hAnsiTheme="majorHAnsi"/>
          <w:b/>
          <w:sz w:val="20"/>
          <w:szCs w:val="20"/>
        </w:rPr>
        <w:t>DECIDE :</w:t>
      </w:r>
      <w:r w:rsidRPr="00DD4D09">
        <w:rPr>
          <w:rFonts w:asciiTheme="majorHAnsi" w:eastAsia="Times New Roman" w:hAnsiTheme="majorHAnsi"/>
          <w:sz w:val="20"/>
          <w:szCs w:val="20"/>
        </w:rPr>
        <w:t xml:space="preserve"> de mettre en place le temps de travail et d’adopter les modalités de mise en œuvre telles que proposées.</w:t>
      </w:r>
    </w:p>
    <w:p w14:paraId="0F210DE4" w14:textId="77777777" w:rsidR="00DD4D09" w:rsidRPr="00DD4D09" w:rsidRDefault="00DD4D09" w:rsidP="00DD4D09">
      <w:pPr>
        <w:rPr>
          <w:rFonts w:asciiTheme="majorHAnsi" w:eastAsia="Times New Roman" w:hAnsiTheme="majorHAnsi"/>
          <w:sz w:val="20"/>
          <w:szCs w:val="20"/>
        </w:rPr>
      </w:pPr>
    </w:p>
    <w:p w14:paraId="21160C42" w14:textId="021E9BE1" w:rsidR="0059543C" w:rsidRPr="00B45337" w:rsidRDefault="0059543C" w:rsidP="0059543C">
      <w:pPr>
        <w:rPr>
          <w:rFonts w:asciiTheme="majorHAnsi" w:eastAsia="Times New Roman" w:hAnsiTheme="majorHAnsi"/>
          <w:sz w:val="20"/>
          <w:szCs w:val="20"/>
        </w:rPr>
      </w:pPr>
    </w:p>
    <w:p w14:paraId="65E10030" w14:textId="77777777" w:rsidR="0059543C" w:rsidRPr="00B45337" w:rsidRDefault="0059543C" w:rsidP="0059543C">
      <w:pPr>
        <w:rPr>
          <w:rFonts w:asciiTheme="majorHAnsi" w:eastAsia="Times New Roman" w:hAnsiTheme="majorHAnsi"/>
          <w:sz w:val="20"/>
          <w:szCs w:val="20"/>
        </w:rPr>
      </w:pPr>
    </w:p>
    <w:p w14:paraId="03D124D5" w14:textId="77777777" w:rsidR="0059543C" w:rsidRPr="00B45337" w:rsidRDefault="0059543C" w:rsidP="0059543C">
      <w:pPr>
        <w:rPr>
          <w:rFonts w:asciiTheme="majorHAnsi" w:eastAsia="Times New Roman" w:hAnsiTheme="majorHAnsi"/>
          <w:sz w:val="20"/>
          <w:szCs w:val="20"/>
        </w:rPr>
      </w:pPr>
    </w:p>
    <w:p w14:paraId="097EA85E" w14:textId="77777777" w:rsidR="0059543C" w:rsidRPr="00B45337" w:rsidRDefault="0059543C" w:rsidP="0059543C">
      <w:pPr>
        <w:rPr>
          <w:rFonts w:asciiTheme="majorHAnsi" w:eastAsia="Times New Roman" w:hAnsiTheme="majorHAnsi"/>
          <w:sz w:val="20"/>
          <w:szCs w:val="20"/>
        </w:rPr>
      </w:pPr>
      <w:r w:rsidRPr="00B45337">
        <w:rPr>
          <w:rFonts w:asciiTheme="majorHAnsi" w:eastAsia="Times New Roman" w:hAnsiTheme="majorHAnsi"/>
          <w:bCs/>
          <w:sz w:val="20"/>
          <w:szCs w:val="20"/>
        </w:rPr>
        <w:t xml:space="preserve">ADOPTÉ </w:t>
      </w:r>
      <w:r w:rsidRPr="00B45337">
        <w:rPr>
          <w:rFonts w:asciiTheme="majorHAnsi" w:eastAsia="Times New Roman" w:hAnsiTheme="majorHAnsi"/>
          <w:sz w:val="20"/>
          <w:szCs w:val="20"/>
        </w:rPr>
        <w:t xml:space="preserve">: </w:t>
      </w:r>
      <w:r w:rsidRPr="00B45337">
        <w:rPr>
          <w:rFonts w:asciiTheme="majorHAnsi" w:eastAsia="Times New Roman" w:hAnsiTheme="majorHAnsi"/>
          <w:sz w:val="20"/>
          <w:szCs w:val="20"/>
        </w:rPr>
        <w:tab/>
        <w:t>à l’unanimité des membres présents</w:t>
      </w:r>
    </w:p>
    <w:p w14:paraId="5B0DDF56" w14:textId="77777777" w:rsidR="0059543C" w:rsidRPr="00B45337" w:rsidRDefault="0059543C" w:rsidP="0059543C">
      <w:pPr>
        <w:rPr>
          <w:rFonts w:asciiTheme="majorHAnsi" w:eastAsia="Times New Roman" w:hAnsiTheme="majorHAnsi"/>
          <w:sz w:val="20"/>
          <w:szCs w:val="20"/>
        </w:rPr>
      </w:pPr>
      <w:proofErr w:type="gramStart"/>
      <w:r w:rsidRPr="00B45337">
        <w:rPr>
          <w:rFonts w:asciiTheme="majorHAnsi" w:eastAsia="Times New Roman" w:hAnsiTheme="majorHAnsi"/>
          <w:sz w:val="20"/>
          <w:szCs w:val="20"/>
        </w:rPr>
        <w:t>ou</w:t>
      </w:r>
      <w:proofErr w:type="gramEnd"/>
    </w:p>
    <w:p w14:paraId="3E3DC121" w14:textId="77777777" w:rsidR="0059543C" w:rsidRPr="00B45337" w:rsidRDefault="0059543C" w:rsidP="0059543C">
      <w:pPr>
        <w:rPr>
          <w:rFonts w:asciiTheme="majorHAnsi" w:eastAsia="Times New Roman" w:hAnsiTheme="majorHAnsi"/>
          <w:sz w:val="20"/>
          <w:szCs w:val="20"/>
        </w:rPr>
      </w:pPr>
      <w:proofErr w:type="gramStart"/>
      <w:r w:rsidRPr="00B45337">
        <w:rPr>
          <w:rFonts w:asciiTheme="majorHAnsi" w:eastAsia="Times New Roman" w:hAnsiTheme="majorHAnsi"/>
          <w:sz w:val="20"/>
          <w:szCs w:val="20"/>
        </w:rPr>
        <w:t>à</w:t>
      </w:r>
      <w:proofErr w:type="gramEnd"/>
      <w:r w:rsidRPr="00B45337">
        <w:rPr>
          <w:rFonts w:asciiTheme="majorHAnsi" w:eastAsia="Times New Roman" w:hAnsiTheme="majorHAnsi"/>
          <w:sz w:val="20"/>
          <w:szCs w:val="20"/>
        </w:rPr>
        <w:t xml:space="preserve"> .................. voix pour</w:t>
      </w:r>
    </w:p>
    <w:p w14:paraId="6226F57D" w14:textId="77777777" w:rsidR="0059543C" w:rsidRPr="00B45337" w:rsidRDefault="0059543C" w:rsidP="0059543C">
      <w:pPr>
        <w:rPr>
          <w:rFonts w:asciiTheme="majorHAnsi" w:eastAsia="Times New Roman" w:hAnsiTheme="majorHAnsi"/>
          <w:sz w:val="20"/>
          <w:szCs w:val="20"/>
        </w:rPr>
      </w:pPr>
      <w:proofErr w:type="gramStart"/>
      <w:r w:rsidRPr="00B45337">
        <w:rPr>
          <w:rFonts w:asciiTheme="majorHAnsi" w:eastAsia="Times New Roman" w:hAnsiTheme="majorHAnsi"/>
          <w:sz w:val="20"/>
          <w:szCs w:val="20"/>
        </w:rPr>
        <w:t>à</w:t>
      </w:r>
      <w:proofErr w:type="gramEnd"/>
      <w:r w:rsidRPr="00B45337">
        <w:rPr>
          <w:rFonts w:asciiTheme="majorHAnsi" w:eastAsia="Times New Roman" w:hAnsiTheme="majorHAnsi"/>
          <w:sz w:val="20"/>
          <w:szCs w:val="20"/>
        </w:rPr>
        <w:t xml:space="preserve"> .................. voix contre</w:t>
      </w:r>
    </w:p>
    <w:p w14:paraId="0BA4A8D6" w14:textId="77777777" w:rsidR="0059543C" w:rsidRPr="00B45337" w:rsidRDefault="0059543C" w:rsidP="0059543C">
      <w:pPr>
        <w:rPr>
          <w:rFonts w:asciiTheme="majorHAnsi" w:eastAsia="Times New Roman" w:hAnsiTheme="majorHAnsi"/>
          <w:i/>
          <w:iCs/>
          <w:sz w:val="20"/>
          <w:szCs w:val="20"/>
        </w:rPr>
      </w:pPr>
      <w:proofErr w:type="gramStart"/>
      <w:r w:rsidRPr="00B45337">
        <w:rPr>
          <w:rFonts w:asciiTheme="majorHAnsi" w:eastAsia="Times New Roman" w:hAnsiTheme="majorHAnsi"/>
          <w:sz w:val="20"/>
          <w:szCs w:val="20"/>
        </w:rPr>
        <w:t>à</w:t>
      </w:r>
      <w:proofErr w:type="gramEnd"/>
      <w:r w:rsidRPr="00B45337">
        <w:rPr>
          <w:rFonts w:asciiTheme="majorHAnsi" w:eastAsia="Times New Roman" w:hAnsiTheme="majorHAnsi"/>
          <w:sz w:val="20"/>
          <w:szCs w:val="20"/>
        </w:rPr>
        <w:t xml:space="preserve"> .................. abstention</w:t>
      </w:r>
      <w:r w:rsidRPr="00B45337">
        <w:rPr>
          <w:rFonts w:asciiTheme="majorHAnsi" w:eastAsia="Times New Roman" w:hAnsiTheme="majorHAnsi"/>
          <w:i/>
          <w:iCs/>
          <w:sz w:val="20"/>
          <w:szCs w:val="20"/>
        </w:rPr>
        <w:t>(s)</w:t>
      </w:r>
    </w:p>
    <w:p w14:paraId="46EDC6D9" w14:textId="77777777" w:rsidR="0059543C" w:rsidRPr="00B45337" w:rsidRDefault="0059543C" w:rsidP="0059543C">
      <w:pPr>
        <w:rPr>
          <w:rFonts w:asciiTheme="majorHAnsi" w:eastAsia="Times New Roman" w:hAnsiTheme="majorHAnsi"/>
          <w:i/>
          <w:iCs/>
          <w:sz w:val="20"/>
          <w:szCs w:val="20"/>
        </w:rPr>
      </w:pPr>
    </w:p>
    <w:p w14:paraId="2AF25A03" w14:textId="77777777" w:rsidR="0059543C" w:rsidRPr="00B45337" w:rsidRDefault="0059543C" w:rsidP="0059543C">
      <w:pPr>
        <w:rPr>
          <w:rFonts w:asciiTheme="majorHAnsi" w:eastAsia="Times New Roman" w:hAnsiTheme="majorHAnsi"/>
          <w:i/>
          <w:iCs/>
          <w:sz w:val="20"/>
          <w:szCs w:val="20"/>
        </w:rPr>
      </w:pPr>
    </w:p>
    <w:p w14:paraId="2E73DD23" w14:textId="77777777" w:rsidR="0059543C" w:rsidRPr="00B45337" w:rsidRDefault="0059543C" w:rsidP="0059543C">
      <w:pPr>
        <w:rPr>
          <w:rFonts w:asciiTheme="majorHAnsi" w:eastAsia="Times New Roman" w:hAnsiTheme="majorHAnsi"/>
          <w:i/>
          <w:iCs/>
          <w:sz w:val="20"/>
          <w:szCs w:val="20"/>
        </w:rPr>
      </w:pPr>
    </w:p>
    <w:p w14:paraId="2DF75C76" w14:textId="77777777" w:rsidR="0059543C" w:rsidRPr="00B45337" w:rsidRDefault="0059543C" w:rsidP="0059543C">
      <w:pPr>
        <w:rPr>
          <w:rFonts w:asciiTheme="majorHAnsi" w:eastAsia="Times New Roman" w:hAnsiTheme="majorHAnsi"/>
          <w:i/>
          <w:iCs/>
          <w:sz w:val="20"/>
          <w:szCs w:val="20"/>
        </w:rPr>
      </w:pPr>
    </w:p>
    <w:p w14:paraId="05A2DF0E" w14:textId="77777777" w:rsidR="0059543C" w:rsidRPr="00B45337" w:rsidRDefault="0059543C" w:rsidP="0059543C">
      <w:pPr>
        <w:rPr>
          <w:rFonts w:asciiTheme="majorHAnsi" w:eastAsia="Times New Roman" w:hAnsiTheme="majorHAnsi"/>
          <w:sz w:val="20"/>
          <w:szCs w:val="20"/>
        </w:rPr>
      </w:pPr>
    </w:p>
    <w:p w14:paraId="5453DACD" w14:textId="77777777" w:rsidR="0059543C" w:rsidRPr="00B45337" w:rsidRDefault="0059543C" w:rsidP="0059543C">
      <w:pPr>
        <w:jc w:val="right"/>
        <w:rPr>
          <w:rFonts w:asciiTheme="majorHAnsi" w:eastAsia="Times New Roman" w:hAnsiTheme="majorHAnsi"/>
          <w:sz w:val="20"/>
          <w:szCs w:val="20"/>
        </w:rPr>
      </w:pPr>
      <w:r w:rsidRPr="00B45337">
        <w:rPr>
          <w:rFonts w:asciiTheme="majorHAnsi" w:eastAsia="Times New Roman" w:hAnsiTheme="majorHAnsi"/>
          <w:sz w:val="20"/>
          <w:szCs w:val="20"/>
        </w:rPr>
        <w:t>Fait à ……… le …</w:t>
      </w:r>
      <w:proofErr w:type="gramStart"/>
      <w:r w:rsidRPr="00B45337">
        <w:rPr>
          <w:rFonts w:asciiTheme="majorHAnsi" w:eastAsia="Times New Roman" w:hAnsiTheme="majorHAnsi"/>
          <w:sz w:val="20"/>
          <w:szCs w:val="20"/>
        </w:rPr>
        <w:t>…….</w:t>
      </w:r>
      <w:proofErr w:type="gramEnd"/>
      <w:r w:rsidRPr="00B45337">
        <w:rPr>
          <w:rFonts w:asciiTheme="majorHAnsi" w:eastAsia="Times New Roman" w:hAnsiTheme="majorHAnsi"/>
          <w:sz w:val="20"/>
          <w:szCs w:val="20"/>
        </w:rPr>
        <w:t>,</w:t>
      </w:r>
    </w:p>
    <w:p w14:paraId="2FFDC596" w14:textId="77777777" w:rsidR="0059543C" w:rsidRPr="00B45337" w:rsidRDefault="0059543C" w:rsidP="0059543C">
      <w:pPr>
        <w:jc w:val="right"/>
        <w:rPr>
          <w:rFonts w:asciiTheme="majorHAnsi" w:eastAsia="Times New Roman" w:hAnsiTheme="majorHAnsi"/>
          <w:sz w:val="20"/>
          <w:szCs w:val="20"/>
        </w:rPr>
      </w:pPr>
      <w:r w:rsidRPr="00B45337">
        <w:rPr>
          <w:rFonts w:asciiTheme="majorHAnsi" w:eastAsia="Times New Roman" w:hAnsiTheme="majorHAnsi"/>
          <w:sz w:val="20"/>
          <w:szCs w:val="20"/>
        </w:rPr>
        <w:t>Le Président/ Le maire</w:t>
      </w:r>
    </w:p>
    <w:p w14:paraId="3591E089" w14:textId="77777777" w:rsidR="0059543C" w:rsidRPr="00B45337" w:rsidRDefault="0059543C" w:rsidP="0059543C">
      <w:pPr>
        <w:rPr>
          <w:rFonts w:asciiTheme="majorHAnsi" w:eastAsia="Times New Roman" w:hAnsiTheme="majorHAnsi"/>
          <w:sz w:val="20"/>
          <w:szCs w:val="20"/>
        </w:rPr>
      </w:pPr>
    </w:p>
    <w:p w14:paraId="385FC7D4" w14:textId="77777777" w:rsidR="0059543C" w:rsidRPr="00B45337" w:rsidRDefault="0059543C" w:rsidP="0059543C">
      <w:pPr>
        <w:rPr>
          <w:rFonts w:asciiTheme="majorHAnsi" w:eastAsia="Times New Roman" w:hAnsiTheme="majorHAnsi"/>
          <w:sz w:val="20"/>
          <w:szCs w:val="20"/>
        </w:rPr>
      </w:pPr>
    </w:p>
    <w:p w14:paraId="4D81E49C" w14:textId="77777777" w:rsidR="0059543C" w:rsidRPr="00B45337" w:rsidRDefault="0059543C" w:rsidP="0059543C">
      <w:pPr>
        <w:rPr>
          <w:rFonts w:asciiTheme="majorHAnsi" w:eastAsia="Times New Roman" w:hAnsiTheme="majorHAnsi"/>
          <w:sz w:val="20"/>
          <w:szCs w:val="20"/>
        </w:rPr>
      </w:pPr>
      <w:r w:rsidRPr="00B45337">
        <w:rPr>
          <w:rFonts w:asciiTheme="majorHAnsi" w:eastAsia="Times New Roman" w:hAnsiTheme="majorHAnsi"/>
          <w:sz w:val="20"/>
          <w:szCs w:val="20"/>
        </w:rPr>
        <w:t>Transmis au représentant de l’Etat le : …</w:t>
      </w:r>
    </w:p>
    <w:p w14:paraId="0B2C1149" w14:textId="77777777" w:rsidR="0059543C" w:rsidRPr="00B45337" w:rsidRDefault="0059543C" w:rsidP="0059543C">
      <w:pPr>
        <w:rPr>
          <w:rFonts w:asciiTheme="majorHAnsi" w:eastAsia="Times New Roman" w:hAnsiTheme="majorHAnsi"/>
          <w:sz w:val="20"/>
          <w:szCs w:val="20"/>
        </w:rPr>
      </w:pPr>
      <w:r w:rsidRPr="00B45337">
        <w:rPr>
          <w:rFonts w:asciiTheme="majorHAnsi" w:eastAsia="Times New Roman" w:hAnsiTheme="majorHAnsi"/>
          <w:sz w:val="20"/>
          <w:szCs w:val="20"/>
        </w:rPr>
        <w:t>Publié le :</w:t>
      </w:r>
    </w:p>
    <w:p w14:paraId="0015124C" w14:textId="0CCFF697" w:rsidR="0059543C" w:rsidRPr="00B45337" w:rsidRDefault="0059543C" w:rsidP="0059543C">
      <w:pPr>
        <w:rPr>
          <w:rFonts w:asciiTheme="majorHAnsi" w:hAnsiTheme="majorHAnsi"/>
          <w:sz w:val="20"/>
          <w:szCs w:val="20"/>
        </w:rPr>
      </w:pPr>
    </w:p>
    <w:p w14:paraId="2133B315" w14:textId="5769F742" w:rsidR="00EE58E8" w:rsidRPr="00B45337" w:rsidRDefault="00EE58E8" w:rsidP="0059543C">
      <w:pPr>
        <w:rPr>
          <w:rFonts w:asciiTheme="majorHAnsi" w:hAnsiTheme="majorHAnsi"/>
          <w:sz w:val="20"/>
          <w:szCs w:val="20"/>
        </w:rPr>
      </w:pPr>
    </w:p>
    <w:p w14:paraId="173F7586" w14:textId="77777777" w:rsidR="00EE58E8" w:rsidRPr="00B45337" w:rsidRDefault="00EE58E8" w:rsidP="0059543C">
      <w:pPr>
        <w:rPr>
          <w:rFonts w:asciiTheme="majorHAnsi" w:hAnsiTheme="majorHAnsi"/>
          <w:sz w:val="20"/>
          <w:szCs w:val="20"/>
        </w:rPr>
      </w:pPr>
    </w:p>
    <w:sectPr w:rsidR="00EE58E8" w:rsidRPr="00B4533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ne CHAMBRIER" w:date="2022-05-19T14:20:00Z" w:initials="MC">
    <w:p w14:paraId="1829C314" w14:textId="77777777" w:rsidR="00F72F88" w:rsidRDefault="00E21A73" w:rsidP="00F72F88">
      <w:pPr>
        <w:pStyle w:val="Commentaire"/>
        <w:jc w:val="left"/>
      </w:pPr>
      <w:r>
        <w:rPr>
          <w:rStyle w:val="Marquedecommentaire"/>
        </w:rPr>
        <w:annotationRef/>
      </w:r>
      <w:r w:rsidR="00F72F88">
        <w:rPr>
          <w:b/>
          <w:bCs/>
        </w:rPr>
        <w:t>Uniquement en cas de durée supérieure à 35h et d’ARTT. Ne conserver que si votre collectivité est concernée par les ARTT ! Sinon il faut retirer ce passage de la délibération.</w:t>
      </w:r>
    </w:p>
  </w:comment>
  <w:comment w:id="1" w:author="Marine CHAMBRIER" w:date="2024-01-11T14:10:00Z" w:initials="MC">
    <w:p w14:paraId="7F24EB93" w14:textId="77777777" w:rsidR="00F72F88" w:rsidRDefault="00F72F88" w:rsidP="00F72F88">
      <w:pPr>
        <w:pStyle w:val="Commentaire"/>
        <w:jc w:val="left"/>
      </w:pPr>
      <w:r>
        <w:rPr>
          <w:rStyle w:val="Marquedecommentaire"/>
        </w:rPr>
        <w:annotationRef/>
      </w:r>
      <w:r>
        <w:rPr>
          <w:b/>
          <w:bCs/>
        </w:rPr>
        <w:t xml:space="preserve">Il convient de choisir une seule modalité par catégorie d’agent (exemple RTT pour les agents qui en bénéficient et une autre modalité pour les autres). En revanche, si tous les agents se trouvent dans la même situation alors il faut choisir une seule modalité.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29C314" w15:done="0"/>
  <w15:commentEx w15:paraId="7F24EB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30D0AE" w16cex:dateUtc="2022-05-19T12:20:00Z"/>
  <w16cex:commentExtensible w16cex:durableId="3468A566" w16cex:dateUtc="2024-01-11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29C314" w16cid:durableId="2630D0AE"/>
  <w16cid:commentId w16cid:paraId="7F24EB93" w16cid:durableId="3468A5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pt;height:3pt" o:bullet="t">
        <v:imagedata r:id="rId1" o:title="PUCE CHECK"/>
      </v:shape>
    </w:pict>
  </w:numPicBullet>
  <w:numPicBullet w:numPicBulletId="1">
    <w:pict>
      <v:shape id="_x0000_i1039"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94100"/>
    <w:multiLevelType w:val="hybridMultilevel"/>
    <w:tmpl w:val="D778B6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9E16377"/>
    <w:multiLevelType w:val="hybridMultilevel"/>
    <w:tmpl w:val="B7AA6E7C"/>
    <w:lvl w:ilvl="0" w:tplc="31C4A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8" w15:restartNumberingAfterBreak="0">
    <w:nsid w:val="3A9245CF"/>
    <w:multiLevelType w:val="hybridMultilevel"/>
    <w:tmpl w:val="7E52AB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E234E2"/>
    <w:multiLevelType w:val="hybridMultilevel"/>
    <w:tmpl w:val="C43230F6"/>
    <w:lvl w:ilvl="0" w:tplc="BF582DC8">
      <w:start w:val="1"/>
      <w:numFmt w:val="bullet"/>
      <w:lvlText w:val="-"/>
      <w:lvlJc w:val="left"/>
      <w:pPr>
        <w:tabs>
          <w:tab w:val="num" w:pos="900"/>
        </w:tabs>
        <w:ind w:left="900" w:hanging="360"/>
      </w:pPr>
      <w:rPr>
        <w:rFonts w:ascii="Times New Roman" w:eastAsia="Times New Roman" w:hAnsi="Times New Roman" w:cs="Times New Roman" w:hint="default"/>
      </w:rPr>
    </w:lvl>
    <w:lvl w:ilvl="1" w:tplc="040C0003">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B8410D"/>
    <w:multiLevelType w:val="hybridMultilevel"/>
    <w:tmpl w:val="678C02AE"/>
    <w:lvl w:ilvl="0" w:tplc="331E4DB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091375"/>
    <w:multiLevelType w:val="hybridMultilevel"/>
    <w:tmpl w:val="C714CE3E"/>
    <w:lvl w:ilvl="0" w:tplc="0E74CC72">
      <w:start w:val="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AD5E2A"/>
    <w:multiLevelType w:val="hybridMultilevel"/>
    <w:tmpl w:val="BB82E6D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4D0E9D"/>
    <w:multiLevelType w:val="hybridMultilevel"/>
    <w:tmpl w:val="DCA64F9C"/>
    <w:lvl w:ilvl="0" w:tplc="C9344FFC">
      <w:start w:val="1"/>
      <w:numFmt w:val="bullet"/>
      <w:lvlText w:val="-"/>
      <w:lvlJc w:val="left"/>
      <w:pPr>
        <w:ind w:left="420" w:hanging="360"/>
      </w:pPr>
      <w:rPr>
        <w:rFonts w:ascii="Verdana" w:eastAsiaTheme="minorEastAsia" w:hAnsi="Verdan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9" w15:restartNumberingAfterBreak="0">
    <w:nsid w:val="792D76A1"/>
    <w:multiLevelType w:val="hybridMultilevel"/>
    <w:tmpl w:val="36DE5826"/>
    <w:lvl w:ilvl="0" w:tplc="9A8A2184">
      <w:start w:val="2"/>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9779519">
    <w:abstractNumId w:val="27"/>
  </w:num>
  <w:num w:numId="2" w16cid:durableId="172962838">
    <w:abstractNumId w:val="27"/>
  </w:num>
  <w:num w:numId="3" w16cid:durableId="1314330876">
    <w:abstractNumId w:val="14"/>
  </w:num>
  <w:num w:numId="4" w16cid:durableId="992837147">
    <w:abstractNumId w:val="8"/>
  </w:num>
  <w:num w:numId="5" w16cid:durableId="306519488">
    <w:abstractNumId w:val="17"/>
  </w:num>
  <w:num w:numId="6" w16cid:durableId="1048995022">
    <w:abstractNumId w:val="3"/>
  </w:num>
  <w:num w:numId="7" w16cid:durableId="62222506">
    <w:abstractNumId w:val="17"/>
  </w:num>
  <w:num w:numId="8" w16cid:durableId="1804231811">
    <w:abstractNumId w:val="2"/>
  </w:num>
  <w:num w:numId="9" w16cid:durableId="1390104469">
    <w:abstractNumId w:val="1"/>
  </w:num>
  <w:num w:numId="10" w16cid:durableId="1199009966">
    <w:abstractNumId w:val="17"/>
  </w:num>
  <w:num w:numId="11" w16cid:durableId="568426018">
    <w:abstractNumId w:val="0"/>
  </w:num>
  <w:num w:numId="12" w16cid:durableId="814882617">
    <w:abstractNumId w:val="17"/>
  </w:num>
  <w:num w:numId="13" w16cid:durableId="1203834098">
    <w:abstractNumId w:val="9"/>
  </w:num>
  <w:num w:numId="14" w16cid:durableId="1926255567">
    <w:abstractNumId w:val="7"/>
  </w:num>
  <w:num w:numId="15" w16cid:durableId="1135030018">
    <w:abstractNumId w:val="7"/>
  </w:num>
  <w:num w:numId="16" w16cid:durableId="102263636">
    <w:abstractNumId w:val="6"/>
  </w:num>
  <w:num w:numId="17" w16cid:durableId="997343422">
    <w:abstractNumId w:val="6"/>
  </w:num>
  <w:num w:numId="18" w16cid:durableId="992373877">
    <w:abstractNumId w:val="5"/>
  </w:num>
  <w:num w:numId="19" w16cid:durableId="32586630">
    <w:abstractNumId w:val="5"/>
  </w:num>
  <w:num w:numId="20" w16cid:durableId="931087357">
    <w:abstractNumId w:val="4"/>
  </w:num>
  <w:num w:numId="21" w16cid:durableId="1578898775">
    <w:abstractNumId w:val="4"/>
  </w:num>
  <w:num w:numId="22" w16cid:durableId="807360013">
    <w:abstractNumId w:val="26"/>
  </w:num>
  <w:num w:numId="23" w16cid:durableId="961807827">
    <w:abstractNumId w:val="19"/>
  </w:num>
  <w:num w:numId="24" w16cid:durableId="157502099">
    <w:abstractNumId w:val="12"/>
  </w:num>
  <w:num w:numId="25" w16cid:durableId="1682199495">
    <w:abstractNumId w:val="16"/>
  </w:num>
  <w:num w:numId="26" w16cid:durableId="358429590">
    <w:abstractNumId w:val="24"/>
  </w:num>
  <w:num w:numId="27" w16cid:durableId="1257908975">
    <w:abstractNumId w:val="13"/>
  </w:num>
  <w:num w:numId="28" w16cid:durableId="892935023">
    <w:abstractNumId w:val="11"/>
  </w:num>
  <w:num w:numId="29" w16cid:durableId="528565008">
    <w:abstractNumId w:val="28"/>
  </w:num>
  <w:num w:numId="30" w16cid:durableId="95565836">
    <w:abstractNumId w:val="29"/>
  </w:num>
  <w:num w:numId="31" w16cid:durableId="2068607978">
    <w:abstractNumId w:val="21"/>
  </w:num>
  <w:num w:numId="32" w16cid:durableId="138499981">
    <w:abstractNumId w:val="10"/>
  </w:num>
  <w:num w:numId="33" w16cid:durableId="780497515">
    <w:abstractNumId w:val="20"/>
  </w:num>
  <w:num w:numId="34" w16cid:durableId="336544849">
    <w:abstractNumId w:val="18"/>
  </w:num>
  <w:num w:numId="35" w16cid:durableId="981690224">
    <w:abstractNumId w:val="22"/>
  </w:num>
  <w:num w:numId="36" w16cid:durableId="990258846">
    <w:abstractNumId w:val="23"/>
  </w:num>
  <w:num w:numId="37" w16cid:durableId="973438788">
    <w:abstractNumId w:val="25"/>
  </w:num>
  <w:num w:numId="38" w16cid:durableId="35207517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ne CHAMBRIER">
    <w15:presenceInfo w15:providerId="AD" w15:userId="S::marine.chambrier@cdg72.fr::70b1daaf-642a-4e45-ab2c-607d37d54f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3C"/>
    <w:rsid w:val="00044B98"/>
    <w:rsid w:val="00067EAD"/>
    <w:rsid w:val="00122C76"/>
    <w:rsid w:val="001271AC"/>
    <w:rsid w:val="0027038F"/>
    <w:rsid w:val="00277C9B"/>
    <w:rsid w:val="00373DD3"/>
    <w:rsid w:val="003A60B2"/>
    <w:rsid w:val="003B3F8E"/>
    <w:rsid w:val="003C5273"/>
    <w:rsid w:val="003F3D1A"/>
    <w:rsid w:val="004259EE"/>
    <w:rsid w:val="004B021F"/>
    <w:rsid w:val="0052696E"/>
    <w:rsid w:val="00534850"/>
    <w:rsid w:val="0059543C"/>
    <w:rsid w:val="005E2DF1"/>
    <w:rsid w:val="00623BF2"/>
    <w:rsid w:val="00674447"/>
    <w:rsid w:val="006931F3"/>
    <w:rsid w:val="006B7058"/>
    <w:rsid w:val="00726832"/>
    <w:rsid w:val="007A44DD"/>
    <w:rsid w:val="008342E3"/>
    <w:rsid w:val="00842956"/>
    <w:rsid w:val="008C4FEF"/>
    <w:rsid w:val="009619C6"/>
    <w:rsid w:val="00964938"/>
    <w:rsid w:val="00970B99"/>
    <w:rsid w:val="00A06804"/>
    <w:rsid w:val="00A22312"/>
    <w:rsid w:val="00A62E84"/>
    <w:rsid w:val="00AE2D71"/>
    <w:rsid w:val="00B12833"/>
    <w:rsid w:val="00B276C0"/>
    <w:rsid w:val="00B3709C"/>
    <w:rsid w:val="00B45337"/>
    <w:rsid w:val="00CF0C9E"/>
    <w:rsid w:val="00D62D8D"/>
    <w:rsid w:val="00DD4D09"/>
    <w:rsid w:val="00E13418"/>
    <w:rsid w:val="00E21A73"/>
    <w:rsid w:val="00E257F9"/>
    <w:rsid w:val="00E32F3E"/>
    <w:rsid w:val="00EE58E8"/>
    <w:rsid w:val="00F214C7"/>
    <w:rsid w:val="00F72F88"/>
    <w:rsid w:val="00F75AFD"/>
    <w:rsid w:val="00F82BF5"/>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D7AD60"/>
  <w15:chartTrackingRefBased/>
  <w15:docId w15:val="{7D095696-3329-4161-9224-5A90ABA3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unhideWhenUsed/>
    <w:rsid w:val="00534850"/>
  </w:style>
  <w:style w:type="character" w:customStyle="1" w:styleId="CommentaireCar">
    <w:name w:val="Commentaire Car"/>
    <w:basedOn w:val="Policepardfaut"/>
    <w:link w:val="Commentaire"/>
    <w:uiPriority w:val="99"/>
    <w:rsid w:val="00534850"/>
    <w:rPr>
      <w:rFonts w:ascii="Verdana" w:eastAsiaTheme="minorEastAsia" w:hAnsi="Verdana" w:cs="ArialNarrow"/>
      <w:szCs w:val="22"/>
      <w:lang w:eastAsia="fr-FR"/>
    </w:rPr>
  </w:style>
  <w:style w:type="paragraph" w:styleId="Corpsdetexte">
    <w:name w:val="Body Text"/>
    <w:basedOn w:val="Normal"/>
    <w:link w:val="CorpsdetexteCar"/>
    <w:semiHidden/>
    <w:unhideWhenUsed/>
    <w:rsid w:val="00534850"/>
    <w:pPr>
      <w:spacing w:after="120"/>
    </w:pPr>
  </w:style>
  <w:style w:type="character" w:customStyle="1" w:styleId="CorpsdetexteCar">
    <w:name w:val="Corps de texte Car"/>
    <w:basedOn w:val="Policepardfaut"/>
    <w:link w:val="Corpsdetexte"/>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9543C"/>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rFonts w:eastAsia="Times New Roman"/>
      <w:b/>
      <w:bCs/>
      <w:noProof/>
      <w:color w:val="3C3C3B" w:themeColor="text1"/>
      <w:szCs w:val="18"/>
    </w:rPr>
  </w:style>
  <w:style w:type="character" w:customStyle="1" w:styleId="EncadrGrisClairCar">
    <w:name w:val="Encadré Gris Clair Car"/>
    <w:basedOn w:val="Policepardfaut"/>
    <w:link w:val="EncadrGrisClair"/>
    <w:rsid w:val="0059543C"/>
    <w:rPr>
      <w:rFonts w:ascii="Verdana" w:eastAsia="Times New Roman" w:hAnsi="Verdana" w:cs="ArialNarrow"/>
      <w:b/>
      <w:bCs/>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semiHidden/>
    <w:unhideWhenUsed/>
    <w:rsid w:val="00534850"/>
    <w:rPr>
      <w:rFonts w:ascii="Consolas" w:hAnsi="Consolas" w:cs="Consolas"/>
      <w:sz w:val="21"/>
    </w:rPr>
  </w:style>
  <w:style w:type="character" w:customStyle="1" w:styleId="TextebrutCar">
    <w:name w:val="Texte brut Car"/>
    <w:basedOn w:val="Policepardfaut"/>
    <w:link w:val="Textebrut"/>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59543C"/>
    <w:pPr>
      <w:widowControl/>
      <w:adjustRightInd/>
      <w:spacing w:after="140"/>
    </w:pPr>
    <w:rPr>
      <w:rFonts w:ascii="Arial" w:eastAsia="Times New Roman" w:hAnsi="Arial" w:cs="Arial"/>
      <w:sz w:val="20"/>
      <w:szCs w:val="20"/>
    </w:rPr>
  </w:style>
  <w:style w:type="paragraph" w:customStyle="1" w:styleId="Ontvotladelib">
    <w:name w:val="Ont voté la delib"/>
    <w:basedOn w:val="Normal"/>
    <w:rsid w:val="0059543C"/>
    <w:pPr>
      <w:widowControl/>
      <w:adjustRightInd/>
      <w:spacing w:after="140"/>
    </w:pPr>
    <w:rPr>
      <w:rFonts w:ascii="Arial" w:hAnsi="Arial" w:cs="Arial"/>
      <w:sz w:val="20"/>
      <w:szCs w:val="20"/>
    </w:rPr>
  </w:style>
  <w:style w:type="table" w:customStyle="1" w:styleId="Grilledutableau1">
    <w:name w:val="Grille du tableau1"/>
    <w:basedOn w:val="TableauNormal"/>
    <w:next w:val="Grilledutableau"/>
    <w:uiPriority w:val="39"/>
    <w:rsid w:val="009619C6"/>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7089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2</cp:revision>
  <dcterms:created xsi:type="dcterms:W3CDTF">2024-01-11T13:12:00Z</dcterms:created>
  <dcterms:modified xsi:type="dcterms:W3CDTF">2024-01-11T13:12:00Z</dcterms:modified>
</cp:coreProperties>
</file>